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auto" w:line="276"/>
        <w:jc w:val="center"/>
        <w:rPr>
          <w:rFonts w:ascii="Arial" w:hAnsi="Arial"/>
          <w:sz w:val="24"/>
          <w:szCs w:val="24"/>
          <w:lang w:val="pt-BR" w:eastAsia="zh-CN" w:bidi="hi-IN"/>
        </w:rPr>
      </w:pPr>
      <w:r>
        <w:rPr>
          <w:rFonts w:eastAsia="Arial" w:cs="Arial" w:ascii="Arial" w:hAnsi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 w:eastAsia="zh-CN" w:bidi="hi-IN"/>
        </w:rPr>
        <w:t>RESOLUÇÃO N° 5</w:t>
      </w:r>
      <w:r>
        <w:rPr>
          <w:rFonts w:eastAsia="Arial" w:cs="Arial" w:ascii="Arial" w:hAnsi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 w:eastAsia="zh-CN" w:bidi="hi-IN"/>
        </w:rPr>
        <w:t>01</w:t>
      </w:r>
      <w:r>
        <w:rPr>
          <w:rFonts w:eastAsia="Arial" w:cs="Arial" w:ascii="Arial" w:hAnsi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 w:eastAsia="zh-CN" w:bidi="hi-IN"/>
        </w:rPr>
        <w:t xml:space="preserve">, DE </w:t>
      </w:r>
      <w:r>
        <w:rPr>
          <w:rFonts w:eastAsia="Arial" w:cs="Arial" w:ascii="Arial" w:hAnsi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 w:eastAsia="zh-CN" w:bidi="hi-IN"/>
        </w:rPr>
        <w:t>24</w:t>
      </w:r>
      <w:r>
        <w:rPr>
          <w:rFonts w:eastAsia="Arial" w:cs="Arial" w:ascii="Arial" w:hAnsi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 w:eastAsia="zh-CN" w:bidi="hi-IN"/>
        </w:rPr>
        <w:t xml:space="preserve"> </w:t>
      </w:r>
      <w:r>
        <w:rPr>
          <w:rFonts w:eastAsia="Arial" w:cs="Arial" w:ascii="Arial" w:hAnsi="Arial"/>
          <w:b/>
          <w:bCs/>
          <w:sz w:val="24"/>
          <w:szCs w:val="24"/>
          <w:lang w:val="pt-BR" w:eastAsia="zh-CN" w:bidi="hi-IN"/>
        </w:rPr>
        <w:t xml:space="preserve">DE DEZEMBRO </w:t>
      </w:r>
      <w:r>
        <w:rPr>
          <w:rFonts w:eastAsia="Arial" w:cs="Arial" w:ascii="Arial" w:hAnsi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 w:eastAsia="zh-CN" w:bidi="hi-IN"/>
        </w:rPr>
        <w:t>DE 2025</w:t>
      </w:r>
    </w:p>
    <w:p>
      <w:pPr>
        <w:pStyle w:val="Normal"/>
        <w:spacing w:lineRule="auto" w:line="276"/>
        <w:jc w:val="both"/>
        <w:rPr>
          <w:rFonts w:ascii="Arial" w:hAnsi="Arial"/>
          <w:sz w:val="24"/>
          <w:szCs w:val="24"/>
          <w:lang w:val="pt-BR" w:eastAsia="zh-CN" w:bidi="hi-IN"/>
        </w:rPr>
      </w:pPr>
      <w:r>
        <w:rPr>
          <w:rFonts w:ascii="Arial" w:hAnsi="Arial"/>
          <w:sz w:val="24"/>
          <w:szCs w:val="24"/>
          <w:lang w:val="pt-BR" w:eastAsia="zh-CN" w:bidi="hi-IN"/>
        </w:rPr>
      </w:r>
    </w:p>
    <w:p>
      <w:pPr>
        <w:pStyle w:val="Normal"/>
        <w:widowControl w:val="false"/>
        <w:suppressAutoHyphens w:val="true"/>
        <w:bidi w:val="0"/>
        <w:spacing w:lineRule="auto" w:line="276" w:before="0" w:after="0"/>
        <w:ind w:hanging="0" w:left="4535" w:right="0"/>
        <w:jc w:val="both"/>
        <w:rPr>
          <w:rFonts w:ascii="Arial" w:hAnsi="Arial"/>
          <w:sz w:val="24"/>
          <w:szCs w:val="24"/>
          <w:lang w:val="pt-BR" w:eastAsia="zh-CN" w:bidi="hi-IN"/>
        </w:rPr>
      </w:pPr>
      <w:r>
        <w:rPr>
          <w:rFonts w:ascii="Arial" w:hAnsi="Arial"/>
          <w:sz w:val="24"/>
          <w:szCs w:val="24"/>
          <w:lang w:val="pt-BR" w:eastAsia="zh-CN" w:bidi="hi-IN"/>
        </w:rPr>
        <w:t>Acrescenta dispositivos à Resolução nº 497, de 19 de novembro de 2025, que “Aprova o Regimento Interno da Câmara Municipal de Timóteo e dá outras providências”.</w:t>
      </w:r>
    </w:p>
    <w:p>
      <w:pPr>
        <w:pStyle w:val="Normal"/>
        <w:spacing w:lineRule="auto" w:line="276"/>
        <w:jc w:val="both"/>
        <w:rPr>
          <w:rFonts w:ascii="Arial" w:hAnsi="Arial"/>
          <w:sz w:val="24"/>
          <w:szCs w:val="24"/>
          <w:lang w:val="pt-BR" w:eastAsia="zh-CN" w:bidi="hi-IN"/>
        </w:rPr>
      </w:pPr>
      <w:r>
        <w:rPr>
          <w:rFonts w:ascii="Arial" w:hAnsi="Arial"/>
          <w:sz w:val="24"/>
          <w:szCs w:val="24"/>
          <w:lang w:val="pt-BR" w:eastAsia="zh-CN" w:bidi="hi-IN"/>
        </w:rPr>
      </w:r>
    </w:p>
    <w:p>
      <w:pPr>
        <w:pStyle w:val="Normal"/>
        <w:widowControl w:val="false"/>
        <w:suppressAutoHyphens w:val="true"/>
        <w:bidi w:val="0"/>
        <w:spacing w:lineRule="auto" w:line="276" w:before="0" w:after="0"/>
        <w:ind w:firstLine="1701" w:left="0" w:right="0"/>
        <w:jc w:val="both"/>
        <w:rPr>
          <w:rFonts w:ascii="Arial" w:hAnsi="Arial"/>
          <w:sz w:val="24"/>
          <w:szCs w:val="24"/>
          <w:lang w:val="pt-BR" w:eastAsia="zh-CN" w:bidi="hi-IN"/>
        </w:rPr>
      </w:pPr>
      <w:r>
        <w:rPr>
          <w:rFonts w:ascii="Arial" w:hAnsi="Arial"/>
          <w:sz w:val="24"/>
          <w:szCs w:val="24"/>
          <w:lang w:val="pt-BR" w:eastAsia="zh-CN" w:bidi="hi-IN"/>
        </w:rPr>
        <w:t>A CÂMARA MUNICIPAL DE TIMÓTEO aprov</w:t>
      </w:r>
      <w:r>
        <w:rPr>
          <w:rFonts w:ascii="Arial" w:hAnsi="Arial"/>
          <w:sz w:val="24"/>
          <w:szCs w:val="24"/>
          <w:lang w:val="pt-BR" w:eastAsia="zh-CN" w:bidi="hi-IN"/>
        </w:rPr>
        <w:t xml:space="preserve">ou e eu promulgo a seguinte </w:t>
      </w:r>
      <w:r>
        <w:rPr>
          <w:rFonts w:ascii="Arial" w:hAnsi="Arial"/>
          <w:b/>
          <w:bCs/>
          <w:sz w:val="24"/>
          <w:szCs w:val="24"/>
          <w:lang w:val="pt-BR" w:eastAsia="zh-CN" w:bidi="hi-IN"/>
        </w:rPr>
        <w:t>RESOLUÇÃO:</w:t>
      </w:r>
    </w:p>
    <w:p>
      <w:pPr>
        <w:pStyle w:val="Normal"/>
        <w:widowControl w:val="false"/>
        <w:suppressAutoHyphens w:val="true"/>
        <w:bidi w:val="0"/>
        <w:spacing w:lineRule="auto" w:line="276" w:before="0" w:after="0"/>
        <w:ind w:firstLine="1701" w:left="0" w:right="0"/>
        <w:jc w:val="both"/>
        <w:rPr>
          <w:rFonts w:ascii="Arial" w:hAnsi="Arial"/>
          <w:sz w:val="24"/>
          <w:szCs w:val="24"/>
          <w:lang w:val="pt-BR" w:eastAsia="zh-CN" w:bidi="hi-IN"/>
        </w:rPr>
      </w:pPr>
      <w:r>
        <w:rPr>
          <w:rFonts w:ascii="Arial" w:hAnsi="Arial"/>
          <w:sz w:val="24"/>
          <w:szCs w:val="24"/>
          <w:lang w:val="pt-BR" w:eastAsia="zh-CN" w:bidi="hi-IN"/>
        </w:rPr>
      </w:r>
    </w:p>
    <w:p>
      <w:pPr>
        <w:pStyle w:val="Normal"/>
        <w:widowControl w:val="false"/>
        <w:suppressAutoHyphens w:val="true"/>
        <w:bidi w:val="0"/>
        <w:spacing w:lineRule="auto" w:line="276" w:before="0" w:after="0"/>
        <w:ind w:firstLine="1701" w:left="0" w:right="0"/>
        <w:jc w:val="both"/>
        <w:rPr>
          <w:rFonts w:ascii="Arial" w:hAnsi="Arial"/>
          <w:sz w:val="24"/>
          <w:szCs w:val="24"/>
          <w:lang w:val="pt-BR" w:eastAsia="zh-CN" w:bidi="hi-IN"/>
        </w:rPr>
      </w:pPr>
      <w:r>
        <w:rPr>
          <w:rFonts w:ascii="Arial" w:hAnsi="Arial"/>
          <w:sz w:val="24"/>
          <w:szCs w:val="24"/>
          <w:lang w:val="pt-BR" w:eastAsia="zh-CN" w:bidi="hi-IN"/>
        </w:rPr>
      </w:r>
    </w:p>
    <w:p>
      <w:pPr>
        <w:pStyle w:val="Normal"/>
        <w:widowControl w:val="false"/>
        <w:suppressAutoHyphens w:val="true"/>
        <w:bidi w:val="0"/>
        <w:spacing w:lineRule="auto" w:line="276" w:before="0" w:after="0"/>
        <w:ind w:firstLine="1701" w:left="0" w:right="0"/>
        <w:jc w:val="both"/>
        <w:rPr>
          <w:rFonts w:eastAsia="Times New Roman" w:cs="Times New Roman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 w:eastAsia="zh-CN" w:bidi="hi-IN"/>
        </w:rPr>
        <w:t xml:space="preserve">Art. 1º. </w:t>
      </w: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 w:eastAsia="zh-CN" w:bidi="hi-IN"/>
        </w:rPr>
        <w:t>O art. 73 d</w:t>
      </w:r>
      <w:r>
        <w:rPr>
          <w:rFonts w:eastAsia="Arial" w:cs="Arial" w:ascii="Arial" w:hAnsi="Arial"/>
          <w:sz w:val="24"/>
          <w:szCs w:val="24"/>
          <w:lang w:val="pt-BR" w:eastAsia="zh-CN" w:bidi="hi-IN"/>
        </w:rPr>
        <w:t>a Resolução</w:t>
      </w: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 w:eastAsia="zh-CN" w:bidi="hi-IN"/>
        </w:rPr>
        <w:t xml:space="preserve"> nº 497, de 19 de </w:t>
      </w:r>
      <w:r>
        <w:rPr>
          <w:rFonts w:eastAsia="Arial" w:cs="Arial" w:ascii="Arial" w:hAnsi="Arial"/>
          <w:sz w:val="24"/>
          <w:szCs w:val="24"/>
          <w:lang w:val="pt-BR" w:eastAsia="zh-CN" w:bidi="hi-IN"/>
        </w:rPr>
        <w:t>novembro de 2025</w:t>
      </w: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 w:eastAsia="zh-CN" w:bidi="hi-IN"/>
        </w:rPr>
        <w:t>, que “Aprova o Regimento Interno da Câmara Municipal de Timóteo e dá outras providências”, passa a conter a seguinte redação:</w:t>
      </w:r>
    </w:p>
    <w:p>
      <w:pPr>
        <w:pStyle w:val="Normal"/>
        <w:widowControl w:val="false"/>
        <w:suppressAutoHyphens w:val="true"/>
        <w:bidi w:val="0"/>
        <w:spacing w:lineRule="auto" w:line="276" w:before="0" w:after="0"/>
        <w:ind w:firstLine="1701" w:left="0" w:right="0"/>
        <w:jc w:val="both"/>
        <w:rPr>
          <w:rFonts w:ascii="Arial" w:hAnsi="Arial"/>
          <w:sz w:val="24"/>
          <w:szCs w:val="24"/>
          <w:lang w:val="pt-BR" w:eastAsia="zh-CN" w:bidi="hi-IN"/>
        </w:rPr>
      </w:pPr>
      <w:r>
        <w:rPr>
          <w:rFonts w:ascii="Arial" w:hAnsi="Arial"/>
          <w:sz w:val="24"/>
          <w:szCs w:val="24"/>
          <w:lang w:val="pt-BR" w:eastAsia="zh-CN" w:bidi="hi-IN"/>
        </w:rPr>
      </w:r>
    </w:p>
    <w:p>
      <w:pPr>
        <w:pStyle w:val="Normal"/>
        <w:widowControl w:val="false"/>
        <w:suppressAutoHyphens w:val="true"/>
        <w:bidi w:val="0"/>
        <w:spacing w:lineRule="auto" w:line="276" w:before="0" w:after="0"/>
        <w:ind w:hanging="0" w:left="1701" w:right="0"/>
        <w:jc w:val="both"/>
        <w:rPr>
          <w:rFonts w:ascii="Arial" w:hAnsi="Arial"/>
          <w:sz w:val="24"/>
          <w:szCs w:val="24"/>
          <w:lang w:val="pt-BR" w:eastAsia="zh-CN" w:bidi="hi-IN"/>
        </w:rPr>
      </w:pPr>
      <w:r>
        <w:rPr>
          <w:rFonts w:eastAsia="Arial" w:cs="Arial" w:ascii="Arial" w:hAnsi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 w:eastAsia="zh-CN" w:bidi="hi-IN"/>
        </w:rPr>
        <w:t>“</w:t>
      </w:r>
      <w:r>
        <w:rPr>
          <w:rFonts w:eastAsia="Arial" w:cs="Arial" w:ascii="Arial" w:hAnsi="Arial"/>
          <w:b/>
          <w:bCs/>
          <w:sz w:val="24"/>
          <w:szCs w:val="24"/>
          <w:lang w:val="pt-BR" w:eastAsia="zh-CN" w:bidi="hi-IN"/>
        </w:rPr>
        <w:t xml:space="preserve">Art. 73 </w:t>
      </w:r>
      <w:r>
        <w:rPr>
          <w:rFonts w:eastAsia="Arial" w:cs="Arial" w:ascii="Arial" w:hAnsi="Arial"/>
          <w:sz w:val="24"/>
          <w:szCs w:val="24"/>
          <w:lang w:val="pt-BR" w:eastAsia="zh-CN" w:bidi="hi-IN"/>
        </w:rPr>
        <w:t>As Comissões permanentes e temporárias não funcionarão durante o recesso parlamentar, exceto a Comissão Parlamentar de Inquérito, cuja atuação poderá ser prorrogada nesse período, bem como a Comissão de Finanças e Orçamento, caso esteja em tramitação o  procedimento de prestação e tomada de contas sem deliberação definitiva</w:t>
      </w: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 w:eastAsia="zh-CN" w:bidi="hi-IN"/>
        </w:rPr>
        <w:t>.</w:t>
      </w:r>
    </w:p>
    <w:p>
      <w:pPr>
        <w:pStyle w:val="Normal"/>
        <w:widowControl w:val="false"/>
        <w:suppressAutoHyphens w:val="true"/>
        <w:bidi w:val="0"/>
        <w:spacing w:lineRule="auto" w:line="276" w:before="0" w:after="0"/>
        <w:ind w:hanging="0" w:left="1701" w:right="0"/>
        <w:jc w:val="both"/>
        <w:rPr>
          <w:rFonts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u w:val="none"/>
          <w:shd w:fill="auto" w:val="clear"/>
          <w:vertAlign w:val="baseline"/>
        </w:rPr>
      </w:pP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u w:val="none"/>
          <w:shd w:fill="auto" w:val="clear"/>
          <w:vertAlign w:val="baseline"/>
        </w:rPr>
      </w:r>
    </w:p>
    <w:p>
      <w:pPr>
        <w:pStyle w:val="Normal"/>
        <w:widowControl w:val="false"/>
        <w:suppressAutoHyphens w:val="true"/>
        <w:bidi w:val="0"/>
        <w:spacing w:lineRule="auto" w:line="276" w:before="0" w:after="0"/>
        <w:ind w:hanging="0" w:left="1701" w:right="0"/>
        <w:jc w:val="both"/>
        <w:rPr>
          <w:rFonts w:ascii="Arial" w:hAnsi="Arial"/>
          <w:sz w:val="24"/>
          <w:szCs w:val="24"/>
          <w:lang w:val="pt-BR" w:eastAsia="zh-CN" w:bidi="hi-IN"/>
        </w:rPr>
      </w:pPr>
      <w:r>
        <w:rPr>
          <w:rFonts w:eastAsia="Arial" w:cs="Arial" w:ascii="Arial" w:hAnsi="Arial"/>
          <w:sz w:val="24"/>
          <w:szCs w:val="24"/>
          <w:lang w:val="pt-BR" w:eastAsia="zh-CN" w:bidi="hi-IN"/>
        </w:rPr>
        <w:t xml:space="preserve">Parágrafo único. O procedimento de prestação e tomada de contas, na hipótese prevista no </w:t>
      </w:r>
      <w:r>
        <w:rPr>
          <w:rFonts w:eastAsia="Arial" w:cs="Arial" w:ascii="Arial" w:hAnsi="Arial"/>
          <w:i/>
          <w:iCs/>
          <w:sz w:val="24"/>
          <w:szCs w:val="24"/>
          <w:lang w:val="pt-BR" w:eastAsia="zh-CN" w:bidi="hi-IN"/>
        </w:rPr>
        <w:t>caput</w:t>
      </w:r>
      <w:r>
        <w:rPr>
          <w:rFonts w:eastAsia="Arial" w:cs="Arial" w:ascii="Arial" w:hAnsi="Arial"/>
          <w:sz w:val="24"/>
          <w:szCs w:val="24"/>
          <w:lang w:val="pt-BR" w:eastAsia="zh-CN" w:bidi="hi-IN"/>
        </w:rPr>
        <w:t>, terá a sua tramitação regular durante o recesso parlamentar, também no que concerne à propositura de Projetos de Decretos Legislativos que aprovem e / ou rejeitem as contas, com contagem dos prazos para emendas para todos os Vereadores relativamente aos mencionados Projetos de Decretos Legislativos.</w:t>
      </w: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 w:eastAsia="zh-CN" w:bidi="hi-IN"/>
        </w:rPr>
        <w:t>”</w:t>
      </w:r>
    </w:p>
    <w:p>
      <w:pPr>
        <w:pStyle w:val="Normal"/>
        <w:widowControl w:val="false"/>
        <w:suppressAutoHyphens w:val="true"/>
        <w:bidi w:val="0"/>
        <w:spacing w:lineRule="auto" w:line="276" w:before="0" w:after="0"/>
        <w:ind w:firstLine="1701" w:left="0" w:right="0"/>
        <w:jc w:val="both"/>
        <w:rPr>
          <w:rFonts w:ascii="Arial" w:hAnsi="Arial"/>
          <w:sz w:val="24"/>
          <w:szCs w:val="24"/>
          <w:lang w:val="pt-BR" w:eastAsia="zh-CN" w:bidi="hi-IN"/>
        </w:rPr>
      </w:pPr>
      <w:r>
        <w:rPr>
          <w:rFonts w:ascii="Arial" w:hAnsi="Arial"/>
          <w:sz w:val="24"/>
          <w:szCs w:val="24"/>
          <w:lang w:val="pt-BR" w:eastAsia="zh-CN" w:bidi="hi-IN"/>
        </w:rPr>
      </w:r>
    </w:p>
    <w:p>
      <w:pPr>
        <w:pStyle w:val="Normal"/>
        <w:widowControl w:val="false"/>
        <w:suppressAutoHyphens w:val="true"/>
        <w:bidi w:val="0"/>
        <w:spacing w:lineRule="auto" w:line="276" w:before="0" w:after="0"/>
        <w:ind w:firstLine="1701" w:left="0" w:right="0"/>
        <w:jc w:val="both"/>
        <w:rPr>
          <w:rFonts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 w:eastAsia="zh-CN" w:bidi="hi-IN"/>
        </w:rPr>
        <w:t xml:space="preserve">Art. 2°. </w:t>
      </w: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 w:eastAsia="zh-CN" w:bidi="hi-IN"/>
        </w:rPr>
        <w:t xml:space="preserve">Esta Resolução entra em vigor na data da sua publicação. </w:t>
      </w:r>
    </w:p>
    <w:p>
      <w:pPr>
        <w:pStyle w:val="Normal"/>
        <w:widowControl w:val="false"/>
        <w:suppressAutoHyphens w:val="true"/>
        <w:bidi w:val="0"/>
        <w:spacing w:lineRule="auto" w:line="276" w:before="0" w:after="0"/>
        <w:ind w:firstLine="1701" w:left="0" w:right="0"/>
        <w:jc w:val="both"/>
        <w:rPr>
          <w:rFonts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u w:val="none"/>
          <w:shd w:fill="auto" w:val="clear"/>
          <w:vertAlign w:val="baseline"/>
        </w:rPr>
      </w:pPr>
      <w:r>
        <w:rPr/>
      </w:r>
    </w:p>
    <w:p>
      <w:pPr>
        <w:pStyle w:val="Normal"/>
        <w:widowControl w:val="false"/>
        <w:suppressAutoHyphens w:val="true"/>
        <w:bidi w:val="0"/>
        <w:spacing w:lineRule="auto" w:line="276" w:before="0" w:after="0"/>
        <w:ind w:firstLine="1701" w:left="0" w:right="0"/>
        <w:jc w:val="both"/>
        <w:rPr>
          <w:rFonts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u w:val="none"/>
          <w:shd w:fill="auto" w:val="clear"/>
          <w:vertAlign w:val="baseline"/>
        </w:rPr>
      </w:pPr>
      <w:r>
        <w:rPr/>
      </w:r>
    </w:p>
    <w:p>
      <w:pPr>
        <w:pStyle w:val="Normal"/>
        <w:widowControl w:val="false"/>
        <w:suppressAutoHyphens w:val="true"/>
        <w:bidi w:val="0"/>
        <w:spacing w:lineRule="auto" w:line="276" w:before="0" w:after="0"/>
        <w:ind w:hanging="0" w:left="0" w:right="0"/>
        <w:jc w:val="center"/>
        <w:rPr>
          <w:rFonts w:ascii="Arial" w:hAnsi="Arial"/>
          <w:lang w:val="pt-BR" w:eastAsia="zh-CN" w:bidi="hi-IN"/>
        </w:rPr>
      </w:pPr>
      <w:r>
        <w:rPr>
          <w:rFonts w:ascii="Arial" w:hAnsi="Arial"/>
          <w:lang w:val="pt-BR" w:eastAsia="zh-CN" w:bidi="hi-IN"/>
        </w:rPr>
        <w:t>Timóteo, , 24 de dezembro de 2025</w:t>
      </w:r>
    </w:p>
    <w:p>
      <w:pPr>
        <w:pStyle w:val="Normal"/>
        <w:widowControl w:val="false"/>
        <w:suppressAutoHyphens w:val="true"/>
        <w:bidi w:val="0"/>
        <w:spacing w:lineRule="auto" w:line="276" w:before="0" w:after="0"/>
        <w:ind w:hanging="0" w:left="0" w:right="0"/>
        <w:jc w:val="center"/>
        <w:rPr>
          <w:rFonts w:ascii="Arial" w:hAnsi="Arial"/>
          <w:lang w:val="pt-BR" w:eastAsia="zh-CN" w:bidi="hi-IN"/>
        </w:rPr>
      </w:pPr>
      <w:r>
        <w:rPr>
          <w:rFonts w:ascii="Arial" w:hAnsi="Arial"/>
          <w:lang w:val="pt-BR" w:eastAsia="zh-CN" w:bidi="hi-IN"/>
        </w:rPr>
      </w:r>
    </w:p>
    <w:p>
      <w:pPr>
        <w:pStyle w:val="Normal"/>
        <w:widowControl w:val="false"/>
        <w:suppressAutoHyphens w:val="true"/>
        <w:bidi w:val="0"/>
        <w:spacing w:lineRule="auto" w:line="276" w:before="0" w:after="0"/>
        <w:ind w:hanging="0" w:left="0" w:right="0"/>
        <w:jc w:val="center"/>
        <w:rPr>
          <w:rFonts w:ascii="Arial" w:hAnsi="Arial"/>
          <w:lang w:val="pt-BR" w:eastAsia="zh-CN" w:bidi="hi-IN"/>
        </w:rPr>
      </w:pPr>
      <w:r>
        <w:rPr>
          <w:rFonts w:ascii="Arial" w:hAnsi="Arial"/>
          <w:lang w:val="pt-BR" w:eastAsia="zh-CN" w:bidi="hi-IN"/>
        </w:rPr>
      </w:r>
    </w:p>
    <w:p>
      <w:pPr>
        <w:pStyle w:val="Normal"/>
        <w:widowControl w:val="false"/>
        <w:suppressAutoHyphens w:val="true"/>
        <w:bidi w:val="0"/>
        <w:spacing w:lineRule="auto" w:line="276" w:before="0" w:after="0"/>
        <w:ind w:hanging="0" w:left="0" w:right="0"/>
        <w:jc w:val="center"/>
        <w:rPr>
          <w:rFonts w:ascii="Arial" w:hAnsi="Arial"/>
          <w:lang w:val="pt-BR" w:eastAsia="zh-CN" w:bidi="hi-IN"/>
        </w:rPr>
      </w:pPr>
      <w:r>
        <w:rPr>
          <w:rFonts w:ascii="Arial" w:hAnsi="Arial"/>
          <w:lang w:val="pt-BR" w:eastAsia="zh-CN" w:bidi="hi-IN"/>
        </w:rPr>
        <w:t>Adriano Alvarenga</w:t>
      </w:r>
    </w:p>
    <w:p>
      <w:pPr>
        <w:pStyle w:val="Normal"/>
        <w:widowControl w:val="false"/>
        <w:suppressAutoHyphens w:val="true"/>
        <w:bidi w:val="0"/>
        <w:spacing w:lineRule="auto" w:line="276" w:before="0" w:after="0"/>
        <w:ind w:hanging="0" w:left="0" w:right="0"/>
        <w:jc w:val="center"/>
        <w:rPr>
          <w:rFonts w:ascii="Arial" w:hAnsi="Arial"/>
          <w:lang w:val="pt-BR" w:eastAsia="zh-CN" w:bidi="hi-IN"/>
        </w:rPr>
      </w:pPr>
      <w:r>
        <w:rPr>
          <w:rFonts w:ascii="Arial" w:hAnsi="Arial"/>
          <w:lang w:val="pt-BR" w:eastAsia="zh-CN" w:bidi="hi-IN"/>
        </w:rPr>
        <w:t>Presidente</w:t>
      </w:r>
    </w:p>
    <w:p>
      <w:pPr>
        <w:pStyle w:val="Normal"/>
        <w:widowControl w:val="false"/>
        <w:suppressAutoHyphens w:val="true"/>
        <w:bidi w:val="0"/>
        <w:spacing w:lineRule="auto" w:line="276" w:before="0" w:after="0"/>
        <w:ind w:hanging="0" w:left="0" w:right="0"/>
        <w:jc w:val="center"/>
        <w:rPr>
          <w:rFonts w:ascii="Arial" w:hAnsi="Arial"/>
          <w:lang w:val="pt-BR" w:eastAsia="zh-CN" w:bidi="hi-IN"/>
        </w:rPr>
      </w:pPr>
      <w:r>
        <w:rPr>
          <w:rFonts w:ascii="Arial" w:hAnsi="Arial"/>
          <w:lang w:val="pt-BR" w:eastAsia="zh-CN" w:bidi="hi-IN"/>
        </w:rPr>
      </w:r>
    </w:p>
    <w:p>
      <w:pPr>
        <w:pStyle w:val="Normal"/>
        <w:widowControl w:val="false"/>
        <w:suppressAutoHyphens w:val="true"/>
        <w:bidi w:val="0"/>
        <w:spacing w:lineRule="auto" w:line="276" w:before="0" w:after="0"/>
        <w:ind w:hanging="0" w:left="0" w:right="0"/>
        <w:jc w:val="center"/>
        <w:rPr>
          <w:rFonts w:ascii="Arial" w:hAnsi="Arial"/>
          <w:lang w:val="pt-BR" w:eastAsia="zh-CN" w:bidi="hi-IN"/>
        </w:rPr>
      </w:pPr>
      <w:r>
        <w:rPr>
          <w:rFonts w:ascii="Arial" w:hAnsi="Arial"/>
          <w:lang w:val="pt-BR" w:eastAsia="zh-CN" w:bidi="hi-IN"/>
        </w:rPr>
        <w:t>Pastora Sônia Andrade</w:t>
      </w:r>
    </w:p>
    <w:p>
      <w:pPr>
        <w:pStyle w:val="Normal"/>
        <w:widowControl w:val="false"/>
        <w:suppressAutoHyphens w:val="true"/>
        <w:bidi w:val="0"/>
        <w:spacing w:lineRule="auto" w:line="276" w:before="0" w:after="0"/>
        <w:ind w:hanging="0" w:left="0" w:right="0"/>
        <w:jc w:val="center"/>
        <w:rPr>
          <w:rFonts w:ascii="Arial" w:hAnsi="Arial"/>
          <w:lang w:val="pt-BR" w:eastAsia="zh-CN" w:bidi="hi-IN"/>
        </w:rPr>
      </w:pPr>
      <w:r>
        <w:rPr>
          <w:rFonts w:ascii="Arial" w:hAnsi="Arial"/>
          <w:lang w:val="pt-BR" w:eastAsia="zh-CN" w:bidi="hi-IN"/>
        </w:rPr>
        <w:t>1ª Secretária</w:t>
      </w:r>
    </w:p>
    <w:sectPr>
      <w:type w:val="nextPage"/>
      <w:pgSz w:w="11906" w:h="16838"/>
      <w:pgMar w:left="1701" w:right="1134" w:gutter="0" w:header="0" w:top="2268" w:footer="0" w:bottom="1134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Symbol">
    <w:charset w:val="00"/>
    <w:family w:val="roman"/>
    <w:pitch w:val="variable"/>
    <w:embedRegular r:id="rId5" w:fontKey="{05014A78-CABC-4EF0-12AC-5CD89AEFDE05}"/>
  </w:font>
  <w:font w:name="StarSymbol">
    <w:altName w:val="Arial Unicode MS"/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Arial">
    <w:charset w:val="00"/>
    <w:family w:val="roman"/>
    <w:pitch w:val="variable"/>
  </w:font>
  <w:font w:name="Luxi Sans">
    <w:charset w:val="00"/>
    <w:family w:val="roman"/>
    <w:pitch w:val="variable"/>
  </w:font>
  <w:font w:name="Arial">
    <w:charset w:val="01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</w:fonts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NSimSun" w:cs="Arial"/>
        <w:sz w:val="24"/>
        <w:szCs w:val="24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suppressAutoHyphens w:val="true"/>
      <w:bidi w:val="0"/>
      <w:spacing w:before="0" w:after="0"/>
      <w:jc w:val="left"/>
    </w:pPr>
    <w:rPr>
      <w:rFonts w:ascii="Times New Roman" w:hAnsi="Times New Roman" w:eastAsia="NSimSun" w:cs="Arial"/>
      <w:color w:val="auto"/>
      <w:kern w:val="0"/>
      <w:sz w:val="24"/>
      <w:szCs w:val="24"/>
      <w:lang w:val="en-US" w:eastAsia="zh-CN" w:bidi="hi-IN"/>
    </w:rPr>
  </w:style>
  <w:style w:type="paragraph" w:styleId="Heading1">
    <w:name w:val="Heading 1"/>
    <w:basedOn w:val="Normal1"/>
    <w:next w:val="Normal1"/>
    <w:qFormat/>
    <w:pPr>
      <w:keepNext w:val="true"/>
      <w:widowControl w:val="false"/>
      <w:ind w:hanging="0" w:left="0"/>
      <w:jc w:val="both"/>
    </w:pPr>
    <w:rPr>
      <w:rFonts w:ascii="Arial" w:hAnsi="Arial" w:eastAsia="Arial" w:cs="Arial"/>
      <w:b/>
      <w:bCs/>
      <w:position w:val="0"/>
      <w:sz w:val="24"/>
      <w:sz w:val="24"/>
      <w:szCs w:val="24"/>
      <w:vertAlign w:val="baseline"/>
    </w:rPr>
  </w:style>
  <w:style w:type="paragraph" w:styleId="Heading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b/>
      <w:bCs/>
      <w:sz w:val="36"/>
      <w:szCs w:val="36"/>
    </w:rPr>
  </w:style>
  <w:style w:type="paragraph" w:styleId="Heading3">
    <w:name w:val="Heading 3"/>
    <w:basedOn w:val="Normal1"/>
    <w:next w:val="Normal1"/>
    <w:qFormat/>
    <w:pPr>
      <w:keepNext w:val="true"/>
      <w:widowControl w:val="false"/>
      <w:ind w:hanging="0" w:left="0"/>
      <w:jc w:val="center"/>
    </w:pPr>
    <w:rPr>
      <w:rFonts w:ascii="Arial" w:hAnsi="Arial" w:eastAsia="Arial" w:cs="Arial"/>
      <w:b/>
      <w:bCs/>
      <w:position w:val="0"/>
      <w:sz w:val="24"/>
      <w:sz w:val="24"/>
      <w:szCs w:val="24"/>
      <w:vertAlign w:val="baseline"/>
    </w:rPr>
  </w:style>
  <w:style w:type="paragraph" w:styleId="Heading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40" w:after="40"/>
    </w:pPr>
    <w:rPr>
      <w:b/>
      <w:bCs/>
      <w:sz w:val="24"/>
      <w:szCs w:val="24"/>
    </w:rPr>
  </w:style>
  <w:style w:type="paragraph" w:styleId="Heading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20" w:after="40"/>
    </w:pPr>
    <w:rPr>
      <w:b/>
      <w:bCs/>
      <w:sz w:val="22"/>
      <w:szCs w:val="22"/>
    </w:rPr>
  </w:style>
  <w:style w:type="paragraph" w:styleId="Heading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00" w:after="40"/>
    </w:pPr>
    <w:rPr>
      <w:b/>
      <w:bCs/>
      <w:sz w:val="20"/>
      <w:szCs w:val="20"/>
    </w:rPr>
  </w:style>
  <w:style w:type="character" w:styleId="Fontepargpadro">
    <w:name w:val="Fonte parág. padrão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Fontepargpadro1">
    <w:name w:val="Fonte parág. padrão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Absatz-Standardschriftart">
    <w:name w:val="Absatz-Standardschriftart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">
    <w:name w:val="WW-Absatz-Standardschriftart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">
    <w:name w:val="WW-Absatz-Standardschriftart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">
    <w:name w:val="WW-Absatz-Standardschriftart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">
    <w:name w:val="WW-Absatz-Standardschriftart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">
    <w:name w:val="WW-Absatz-Standardschriftart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">
    <w:name w:val="WW-Absatz-Standardschriftart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">
    <w:name w:val="WW-Absatz-Standardschriftart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">
    <w:name w:val="WW-Absatz-Standardschriftart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">
    <w:name w:val="WW-Absatz-Standardschriftart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">
    <w:name w:val="WW-Absatz-Standardschriftart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">
    <w:name w:val="WW-Absatz-Standardschriftart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">
    <w:name w:val="WW-Absatz-Standardschriftart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">
    <w:name w:val="WW-Absatz-Standardschriftart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">
    <w:name w:val="WW-Absatz-Standardschriftart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">
    <w:name w:val="WW-Absatz-Standardschriftart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">
    <w:name w:val="WW-Absatz-Standardschriftart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">
    <w:name w:val="WW-Absatz-Standardschriftart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">
    <w:name w:val="WW-Absatz-Standardschriftart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">
    <w:name w:val="WW-Absatz-Standardschriftart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">
    <w:name w:val="WW-Absatz-Standardschriftart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">
    <w:name w:val="WW-Absatz-Standardschriftart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">
    <w:name w:val="WW-Absatz-Standardschriftart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">
    <w:name w:val="WW-Absatz-Standardschriftart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">
    <w:name w:val="WW-Absatz-Standardschriftart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">
    <w:name w:val="WW-Absatz-Standardschriftart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">
    <w:name w:val="WW-Absatz-Standardschriftart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">
    <w:name w:val="WW-Absatz-Standardschriftart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">
    <w:name w:val="WW-Absatz-Standardschriftart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">
    <w:name w:val="WW-Absatz-Standardschriftart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">
    <w:name w:val="WW-Absatz-Standardschriftart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">
    <w:name w:val="WW-Absatz-Standardschriftart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">
    <w:name w:val="WW-Absatz-Standardschriftart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">
    <w:name w:val="WW-Absatz-Standardschriftart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2z0">
    <w:name w:val="WW8Num2z0"/>
    <w:qFormat/>
    <w:rPr>
      <w:rFonts w:ascii="Symbol" w:hAnsi="Symbol" w:cs="StarSymbol"/>
      <w:w w:val="100"/>
      <w:position w:val="0"/>
      <w:sz w:val="18"/>
      <w:sz w:val="18"/>
      <w:szCs w:val="18"/>
      <w:effect w:val="none"/>
      <w:vertAlign w:val="baseline"/>
      <w:em w:val="none"/>
    </w:rPr>
  </w:style>
  <w:style w:type="character" w:styleId="WW-Absatz-Standardschriftart111111111111111111111111111111111">
    <w:name w:val="WW-Absatz-Standardschriftart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Hyperlink">
    <w:name w:val="Hyperlink"/>
    <w:qFormat/>
    <w:rPr>
      <w:color w:val="000080"/>
      <w:w w:val="100"/>
      <w:position w:val="0"/>
      <w:sz w:val="24"/>
      <w:sz w:val="24"/>
      <w:u w:val="single"/>
      <w:effect w:val="none"/>
      <w:vertAlign w:val="baseline"/>
      <w:em w:val="none"/>
    </w:rPr>
  </w:style>
  <w:style w:type="character" w:styleId="Marcadores">
    <w:name w:val="Marcadores"/>
    <w:qFormat/>
    <w:rPr>
      <w:rFonts w:ascii="StarSymbol" w:hAnsi="StarSymbol" w:eastAsia="StarSymbol" w:cs="StarSymbol"/>
      <w:w w:val="100"/>
      <w:position w:val="0"/>
      <w:sz w:val="18"/>
      <w:sz w:val="18"/>
      <w:szCs w:val="18"/>
      <w:effect w:val="none"/>
      <w:vertAlign w:val="baseline"/>
      <w:em w:val="none"/>
    </w:rPr>
  </w:style>
  <w:style w:type="character" w:styleId="Marcas">
    <w:name w:val="Marcas"/>
    <w:qFormat/>
    <w:rPr>
      <w:rFonts w:ascii="StarSymbol" w:hAnsi="StarSymbol" w:eastAsia="StarSymbol" w:cs="StarSymbol"/>
      <w:w w:val="100"/>
      <w:position w:val="0"/>
      <w:sz w:val="18"/>
      <w:sz w:val="18"/>
      <w:szCs w:val="18"/>
      <w:effect w:val="none"/>
      <w:vertAlign w:val="baseline"/>
      <w:em w:val="none"/>
    </w:rPr>
  </w:style>
  <w:style w:type="character" w:styleId="WW-Absatz-Standardschriftart12">
    <w:name w:val="WW-Absatz-Standardschriftart12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">
    <w:name w:val="WW-Absatz-Standardschriftart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">
    <w:name w:val="WW-Absatz-Standardschriftart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">
    <w:name w:val="WW-Absatz-Standardschriftart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">
    <w:name w:val="WW-Absatz-Standardschriftart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">
    <w:name w:val="WW-Absatz-Standardschriftart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">
    <w:name w:val="WW-Absatz-Standardschriftart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Strong">
    <w:name w:val="Strong"/>
    <w:qFormat/>
    <w:rPr>
      <w:b/>
      <w:bCs/>
      <w:w w:val="100"/>
      <w:position w:val="0"/>
      <w:sz w:val="24"/>
      <w:sz w:val="24"/>
      <w:effect w:val="none"/>
      <w:vertAlign w:val="baseline"/>
      <w:em w:val="none"/>
    </w:rPr>
  </w:style>
  <w:style w:type="character" w:styleId="Smbolosdenumerao">
    <w:name w:val="Símbolos de numeração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CharLFO4LVL1">
    <w:name w:val="WW_CharLFO4LVL1"/>
    <w:qFormat/>
    <w:rPr>
      <w:rFonts w:ascii="Symbol" w:hAnsi="Symbol" w:cs="Symbol"/>
      <w:w w:val="100"/>
      <w:position w:val="0"/>
      <w:sz w:val="20"/>
      <w:sz w:val="20"/>
      <w:effect w:val="none"/>
      <w:vertAlign w:val="baseline"/>
      <w:em w:val="none"/>
    </w:rPr>
  </w:style>
  <w:style w:type="character" w:styleId="WWCharLFO4LVL2">
    <w:name w:val="WW_CharLFO4LVL2"/>
    <w:qFormat/>
    <w:rPr>
      <w:rFonts w:ascii="Symbol" w:hAnsi="Symbol" w:cs="Symbol"/>
      <w:w w:val="100"/>
      <w:position w:val="0"/>
      <w:sz w:val="20"/>
      <w:sz w:val="20"/>
      <w:effect w:val="none"/>
      <w:vertAlign w:val="baseline"/>
      <w:em w:val="none"/>
    </w:rPr>
  </w:style>
  <w:style w:type="character" w:styleId="WWCharLFO4LVL3">
    <w:name w:val="WW_CharLFO4LVL3"/>
    <w:qFormat/>
    <w:rPr>
      <w:rFonts w:ascii="Symbol" w:hAnsi="Symbol" w:cs="Symbol"/>
      <w:w w:val="100"/>
      <w:position w:val="0"/>
      <w:sz w:val="20"/>
      <w:sz w:val="20"/>
      <w:effect w:val="none"/>
      <w:vertAlign w:val="baseline"/>
      <w:em w:val="none"/>
    </w:rPr>
  </w:style>
  <w:style w:type="character" w:styleId="WWCharLFO4LVL4">
    <w:name w:val="WW_CharLFO4LVL4"/>
    <w:qFormat/>
    <w:rPr>
      <w:rFonts w:ascii="Symbol" w:hAnsi="Symbol" w:cs="Symbol"/>
      <w:w w:val="100"/>
      <w:position w:val="0"/>
      <w:sz w:val="20"/>
      <w:sz w:val="20"/>
      <w:effect w:val="none"/>
      <w:vertAlign w:val="baseline"/>
      <w:em w:val="none"/>
    </w:rPr>
  </w:style>
  <w:style w:type="character" w:styleId="WWCharLFO4LVL5">
    <w:name w:val="WW_CharLFO4LVL5"/>
    <w:qFormat/>
    <w:rPr>
      <w:rFonts w:ascii="Symbol" w:hAnsi="Symbol" w:cs="Symbol"/>
      <w:w w:val="100"/>
      <w:position w:val="0"/>
      <w:sz w:val="20"/>
      <w:sz w:val="20"/>
      <w:effect w:val="none"/>
      <w:vertAlign w:val="baseline"/>
      <w:em w:val="none"/>
    </w:rPr>
  </w:style>
  <w:style w:type="character" w:styleId="WWCharLFO4LVL6">
    <w:name w:val="WW_CharLFO4LVL6"/>
    <w:qFormat/>
    <w:rPr>
      <w:rFonts w:ascii="Symbol" w:hAnsi="Symbol" w:cs="Symbol"/>
      <w:w w:val="100"/>
      <w:position w:val="0"/>
      <w:sz w:val="20"/>
      <w:sz w:val="20"/>
      <w:effect w:val="none"/>
      <w:vertAlign w:val="baseline"/>
      <w:em w:val="none"/>
    </w:rPr>
  </w:style>
  <w:style w:type="character" w:styleId="WWCharLFO4LVL7">
    <w:name w:val="WW_CharLFO4LVL7"/>
    <w:qFormat/>
    <w:rPr>
      <w:rFonts w:ascii="Symbol" w:hAnsi="Symbol" w:cs="Symbol"/>
      <w:w w:val="100"/>
      <w:position w:val="0"/>
      <w:sz w:val="20"/>
      <w:sz w:val="20"/>
      <w:effect w:val="none"/>
      <w:vertAlign w:val="baseline"/>
      <w:em w:val="none"/>
    </w:rPr>
  </w:style>
  <w:style w:type="character" w:styleId="WWCharLFO4LVL8">
    <w:name w:val="WW_CharLFO4LVL8"/>
    <w:qFormat/>
    <w:rPr>
      <w:rFonts w:ascii="Symbol" w:hAnsi="Symbol" w:cs="Symbol"/>
      <w:w w:val="100"/>
      <w:position w:val="0"/>
      <w:sz w:val="20"/>
      <w:sz w:val="20"/>
      <w:effect w:val="none"/>
      <w:vertAlign w:val="baseline"/>
      <w:em w:val="none"/>
    </w:rPr>
  </w:style>
  <w:style w:type="character" w:styleId="WWCharLFO4LVL9">
    <w:name w:val="WW_CharLFO4LVL9"/>
    <w:qFormat/>
    <w:rPr>
      <w:rFonts w:ascii="Symbol" w:hAnsi="Symbol" w:cs="Symbol"/>
      <w:w w:val="100"/>
      <w:position w:val="0"/>
      <w:sz w:val="20"/>
      <w:sz w:val="20"/>
      <w:effect w:val="none"/>
      <w:vertAlign w:val="baseline"/>
      <w:em w:val="none"/>
    </w:rPr>
  </w:style>
  <w:style w:type="paragraph" w:styleId="Ttulo">
    <w:name w:val="Título"/>
    <w:basedOn w:val="Normal1"/>
    <w:next w:val="BodyText"/>
    <w:qFormat/>
    <w:pPr>
      <w:keepNext w:val="true"/>
      <w:widowControl w:val="false"/>
      <w:suppressAutoHyphens w:val="false"/>
      <w:bidi w:val="0"/>
      <w:spacing w:lineRule="atLeast" w:line="1" w:before="240" w:after="120"/>
      <w:textAlignment w:val="baseline"/>
      <w:outlineLvl w:val="0"/>
    </w:pPr>
    <w:rPr>
      <w:rFonts w:ascii="Liberation Sans" w:hAnsi="Liberation Sans" w:eastAsia="Noto Sans CJK SC" w:cs="Lohit Devanagari"/>
      <w:w w:val="100"/>
      <w:kern w:val="2"/>
      <w:position w:val="-1"/>
      <w:sz w:val="28"/>
      <w:szCs w:val="28"/>
      <w:effect w:val="none"/>
      <w:em w:val="none"/>
      <w:lang w:val="pt-BR" w:eastAsia="zh-CN" w:bidi="hi-IN"/>
    </w:rPr>
  </w:style>
  <w:style w:type="paragraph" w:styleId="BodyText">
    <w:name w:val="Body Text"/>
    <w:basedOn w:val="Normal1"/>
    <w:qFormat/>
    <w:pPr>
      <w:widowControl w:val="false"/>
      <w:suppressAutoHyphens w:val="false"/>
      <w:bidi w:val="0"/>
      <w:spacing w:lineRule="atLeast" w:line="1" w:before="0" w:after="120"/>
      <w:textAlignment w:val="baseline"/>
      <w:outlineLvl w:val="0"/>
    </w:pPr>
    <w:rPr>
      <w:rFonts w:ascii="Times New Roman" w:hAnsi="Times New Roman" w:eastAsia="DejaVu Sans" w:cs="DejaVu Sans"/>
      <w:w w:val="100"/>
      <w:kern w:val="2"/>
      <w:sz w:val="24"/>
      <w:szCs w:val="24"/>
      <w:effect w:val="none"/>
      <w:vertAlign w:val="subscript"/>
      <w:em w:val="none"/>
      <w:lang w:val="pt-BR" w:eastAsia="zh-CN" w:bidi="hi-IN"/>
    </w:rPr>
  </w:style>
  <w:style w:type="paragraph" w:styleId="List">
    <w:name w:val="List"/>
    <w:basedOn w:val="BodyText"/>
    <w:qFormat/>
    <w:pPr>
      <w:widowControl w:val="false"/>
      <w:suppressAutoHyphens w:val="false"/>
      <w:bidi w:val="0"/>
      <w:spacing w:lineRule="atLeast" w:line="1" w:before="0" w:after="120"/>
      <w:textAlignment w:val="baseline"/>
    </w:pPr>
    <w:rPr>
      <w:rFonts w:ascii="Times New Roman" w:hAnsi="Times New Roman" w:eastAsia="DejaVu Sans" w:cs="DejaVu Sans"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1"/>
    <w:qFormat/>
    <w:pPr>
      <w:widowControl w:val="false"/>
      <w:suppressLineNumbers/>
      <w:suppressAutoHyphens w:val="false"/>
      <w:bidi w:val="0"/>
      <w:spacing w:lineRule="atLeast" w:line="1"/>
      <w:textAlignment w:val="baseline"/>
      <w:outlineLvl w:val="0"/>
    </w:pPr>
    <w:rPr>
      <w:rFonts w:ascii="Times New Roman" w:hAnsi="Times New Roman" w:eastAsia="DejaVu Sans" w:cs="DejaVu Sans"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Caption1">
    <w:name w:val="caption1"/>
    <w:basedOn w:val="Normal1"/>
    <w:qFormat/>
    <w:pPr>
      <w:widowControl w:val="false"/>
      <w:suppressLineNumbers/>
      <w:suppressAutoHyphens w:val="false"/>
      <w:bidi w:val="0"/>
      <w:spacing w:lineRule="atLeast" w:line="1" w:before="120" w:after="120"/>
      <w:textAlignment w:val="baseline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Normal1" w:default="1">
    <w:name w:val="normal1"/>
    <w:qFormat/>
    <w:pPr>
      <w:widowControl w:val="false"/>
      <w:suppressAutoHyphens w:val="true"/>
      <w:bidi w:val="0"/>
      <w:spacing w:before="0" w:after="0"/>
      <w:jc w:val="left"/>
    </w:pPr>
    <w:rPr>
      <w:rFonts w:ascii="Times New Roman" w:hAnsi="Times New Roman" w:eastAsia="NSimSun" w:cs="Arial"/>
      <w:color w:val="auto"/>
      <w:kern w:val="0"/>
      <w:sz w:val="24"/>
      <w:szCs w:val="24"/>
      <w:lang w:val="en-US" w:eastAsia="zh-CN" w:bidi="hi-IN"/>
    </w:rPr>
  </w:style>
  <w:style w:type="paragraph" w:styleId="Title">
    <w:name w:val="Title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bCs/>
      <w:sz w:val="72"/>
      <w:szCs w:val="72"/>
    </w:rPr>
  </w:style>
  <w:style w:type="paragraph" w:styleId="Caption11">
    <w:name w:val="caption11"/>
    <w:basedOn w:val="Normal1"/>
    <w:qFormat/>
    <w:pPr>
      <w:widowControl w:val="false"/>
      <w:suppressLineNumbers/>
      <w:suppressAutoHyphens w:val="false"/>
      <w:bidi w:val="0"/>
      <w:spacing w:lineRule="atLeast" w:line="1" w:before="120" w:after="120"/>
      <w:textAlignment w:val="baseline"/>
      <w:outlineLvl w:val="0"/>
    </w:pPr>
    <w:rPr>
      <w:rFonts w:ascii="Times New Roman" w:hAnsi="Times New Roman" w:eastAsia="DejaVu Sans" w:cs="Lohit Devanagari"/>
      <w:i/>
      <w:iCs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Caption111">
    <w:name w:val="Caption111"/>
    <w:basedOn w:val="Normal1"/>
    <w:qFormat/>
    <w:pPr>
      <w:widowControl w:val="false"/>
      <w:suppressLineNumbers/>
      <w:suppressAutoHyphens w:val="false"/>
      <w:bidi w:val="0"/>
      <w:spacing w:lineRule="atLeast" w:line="1" w:before="120" w:after="120"/>
      <w:textAlignment w:val="baseline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Caption1111">
    <w:name w:val="caption1111"/>
    <w:basedOn w:val="Normal1"/>
    <w:qFormat/>
    <w:pPr>
      <w:widowControl w:val="false"/>
      <w:suppressLineNumbers/>
      <w:suppressAutoHyphens w:val="false"/>
      <w:bidi w:val="0"/>
      <w:spacing w:lineRule="atLeast" w:line="1" w:before="120" w:after="120"/>
      <w:textAlignment w:val="baseline"/>
      <w:outlineLvl w:val="0"/>
    </w:pPr>
    <w:rPr>
      <w:rFonts w:ascii="Times New Roman" w:hAnsi="Times New Roman" w:eastAsia="DejaVu Sans" w:cs="Lohit Devanagari"/>
      <w:i/>
      <w:iCs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Caption11111">
    <w:name w:val="Caption11111"/>
    <w:basedOn w:val="Normal1"/>
    <w:qFormat/>
    <w:pPr>
      <w:widowControl w:val="false"/>
      <w:suppressLineNumbers/>
      <w:suppressAutoHyphens w:val="false"/>
      <w:bidi w:val="0"/>
      <w:spacing w:lineRule="atLeast" w:line="1" w:before="120" w:after="120"/>
      <w:textAlignment w:val="baseline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Caption111111">
    <w:name w:val="caption111111"/>
    <w:basedOn w:val="Normal1"/>
    <w:qFormat/>
    <w:pPr>
      <w:widowControl w:val="false"/>
      <w:suppressLineNumbers/>
      <w:suppressAutoHyphens w:val="false"/>
      <w:bidi w:val="0"/>
      <w:spacing w:lineRule="atLeast" w:line="1" w:before="120" w:after="120"/>
      <w:textAlignment w:val="baseline"/>
      <w:outlineLvl w:val="0"/>
    </w:pPr>
    <w:rPr>
      <w:rFonts w:ascii="Times New Roman" w:hAnsi="Times New Roman" w:eastAsia="DejaVu Sans" w:cs="Lohit Devanagari"/>
      <w:i/>
      <w:iCs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Caption1111111">
    <w:name w:val="caption1111111"/>
    <w:basedOn w:val="Normal1"/>
    <w:qFormat/>
    <w:pPr>
      <w:widowControl w:val="false"/>
      <w:suppressLineNumbers/>
      <w:suppressAutoHyphens w:val="false"/>
      <w:bidi w:val="0"/>
      <w:spacing w:lineRule="atLeast" w:line="1" w:before="120" w:after="120"/>
      <w:textAlignment w:val="baseline"/>
      <w:outlineLvl w:val="0"/>
    </w:pPr>
    <w:rPr>
      <w:rFonts w:ascii="Times New Roman" w:hAnsi="Times New Roman" w:eastAsia="DejaVu Sans" w:cs="Lohit Devanagari"/>
      <w:i/>
      <w:iCs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Caption11111111">
    <w:name w:val="caption11111111"/>
    <w:basedOn w:val="Normal1"/>
    <w:qFormat/>
    <w:pPr>
      <w:widowControl w:val="false"/>
      <w:suppressLineNumbers/>
      <w:suppressAutoHyphens w:val="false"/>
      <w:bidi w:val="0"/>
      <w:spacing w:lineRule="atLeast" w:line="1" w:before="120" w:after="120"/>
      <w:textAlignment w:val="baseline"/>
      <w:outlineLvl w:val="0"/>
    </w:pPr>
    <w:rPr>
      <w:rFonts w:ascii="Times New Roman" w:hAnsi="Times New Roman" w:eastAsia="DejaVu Sans" w:cs="DejaVu Sans"/>
      <w:i/>
      <w:iCs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Ttulo1">
    <w:name w:val="Título1"/>
    <w:basedOn w:val="Normal1"/>
    <w:next w:val="BodyText"/>
    <w:qFormat/>
    <w:pPr>
      <w:keepNext w:val="true"/>
      <w:widowControl w:val="false"/>
      <w:suppressAutoHyphens w:val="false"/>
      <w:bidi w:val="0"/>
      <w:spacing w:lineRule="atLeast" w:line="1" w:before="240" w:after="120"/>
      <w:textAlignment w:val="baseline"/>
      <w:outlineLvl w:val="0"/>
    </w:pPr>
    <w:rPr>
      <w:rFonts w:ascii="Arial" w:hAnsi="Arial" w:eastAsia="DejaVu Sans" w:cs="Arial"/>
      <w:w w:val="100"/>
      <w:kern w:val="2"/>
      <w:position w:val="-1"/>
      <w:sz w:val="28"/>
      <w:szCs w:val="28"/>
      <w:effect w:val="none"/>
      <w:em w:val="none"/>
      <w:lang w:val="pt-BR" w:eastAsia="zh-CN" w:bidi="hi-IN"/>
    </w:rPr>
  </w:style>
  <w:style w:type="paragraph" w:styleId="LO-Normal">
    <w:name w:val="LO-Normal"/>
    <w:qFormat/>
    <w:pPr>
      <w:widowControl w:val="false"/>
      <w:suppressAutoHyphens w:val="false"/>
      <w:bidi w:val="0"/>
      <w:spacing w:lineRule="atLeast" w:line="1" w:before="0" w:after="0"/>
      <w:jc w:val="left"/>
      <w:textAlignment w:val="baseline"/>
      <w:outlineLvl w:val="0"/>
    </w:pPr>
    <w:rPr>
      <w:rFonts w:ascii="Liberation Serif" w:hAnsi="Liberation Serif" w:eastAsia="WenQuanYi Micro Hei" w:cs="Lohit Hindi"/>
      <w:color w:val="auto"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Captulo">
    <w:name w:val="Capítulo"/>
    <w:basedOn w:val="Normal1"/>
    <w:next w:val="BodyText"/>
    <w:qFormat/>
    <w:pPr>
      <w:keepNext w:val="true"/>
      <w:widowControl w:val="false"/>
      <w:suppressAutoHyphens w:val="false"/>
      <w:bidi w:val="0"/>
      <w:spacing w:lineRule="atLeast" w:line="1" w:before="240" w:after="120"/>
      <w:textAlignment w:val="baseline"/>
      <w:outlineLvl w:val="0"/>
    </w:pPr>
    <w:rPr>
      <w:rFonts w:ascii="Arial" w:hAnsi="Arial" w:eastAsia="DejaVu Sans" w:cs="Arial"/>
      <w:w w:val="100"/>
      <w:kern w:val="2"/>
      <w:position w:val="-1"/>
      <w:sz w:val="28"/>
      <w:szCs w:val="28"/>
      <w:effect w:val="none"/>
      <w:em w:val="none"/>
      <w:lang w:val="pt-BR" w:eastAsia="zh-CN" w:bidi="hi-IN"/>
    </w:rPr>
  </w:style>
  <w:style w:type="paragraph" w:styleId="WW-Ttulo">
    <w:name w:val="WW-Título"/>
    <w:basedOn w:val="Normal1"/>
    <w:next w:val="Subtitle"/>
    <w:qFormat/>
    <w:pPr>
      <w:widowControl w:val="false"/>
      <w:suppressAutoHyphens w:val="false"/>
      <w:bidi w:val="0"/>
      <w:spacing w:lineRule="atLeast" w:line="1"/>
      <w:ind w:hanging="0" w:left="1134" w:right="0"/>
      <w:jc w:val="center"/>
      <w:textAlignment w:val="baseline"/>
      <w:outlineLvl w:val="0"/>
    </w:pPr>
    <w:rPr>
      <w:rFonts w:ascii="Arial" w:hAnsi="Arial" w:eastAsia="DejaVu Sans" w:cs="Arial"/>
      <w:b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WW-TtuloPrincipal">
    <w:name w:val="WW-Título Principal"/>
    <w:basedOn w:val="Normal1"/>
    <w:next w:val="BodyText"/>
    <w:qFormat/>
    <w:pPr>
      <w:keepNext w:val="true"/>
      <w:widowControl w:val="false"/>
      <w:suppressAutoHyphens w:val="false"/>
      <w:bidi w:val="0"/>
      <w:spacing w:lineRule="atLeast" w:line="1" w:before="240" w:after="120"/>
      <w:textAlignment w:val="baseline"/>
      <w:outlineLvl w:val="0"/>
    </w:pPr>
    <w:rPr>
      <w:rFonts w:ascii="Luxi Sans" w:hAnsi="Luxi Sans" w:eastAsia="HG Mincho Light J" w:cs="Luxi Sans"/>
      <w:w w:val="100"/>
      <w:kern w:val="2"/>
      <w:position w:val="-1"/>
      <w:sz w:val="28"/>
      <w:szCs w:val="28"/>
      <w:effect w:val="none"/>
      <w:em w:val="none"/>
      <w:lang w:val="pt-BR" w:eastAsia="zh-CN" w:bidi="hi-IN"/>
    </w:rPr>
  </w:style>
  <w:style w:type="paragraph" w:styleId="BodyTextIndent">
    <w:name w:val="Body Text Indent"/>
    <w:basedOn w:val="Normal1"/>
    <w:qFormat/>
    <w:pPr>
      <w:widowControl w:val="false"/>
      <w:suppressAutoHyphens w:val="false"/>
      <w:bidi w:val="0"/>
      <w:spacing w:lineRule="atLeast" w:line="1"/>
      <w:ind w:hanging="0" w:left="5670" w:right="0"/>
      <w:jc w:val="both"/>
      <w:textAlignment w:val="baseline"/>
      <w:outlineLvl w:val="0"/>
    </w:pPr>
    <w:rPr>
      <w:rFonts w:ascii="Arial" w:hAnsi="Arial" w:eastAsia="DejaVu Sans" w:cs="Arial"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WW-Recuodecorpodetexto2">
    <w:name w:val="WW-Recuo de corpo de texto 2"/>
    <w:basedOn w:val="Normal1"/>
    <w:qFormat/>
    <w:pPr>
      <w:widowControl w:val="false"/>
      <w:suppressAutoHyphens w:val="false"/>
      <w:bidi w:val="0"/>
      <w:spacing w:lineRule="atLeast" w:line="1"/>
      <w:ind w:firstLine="2268" w:left="1134" w:right="0"/>
      <w:jc w:val="both"/>
      <w:textAlignment w:val="baseline"/>
      <w:outlineLvl w:val="0"/>
    </w:pPr>
    <w:rPr>
      <w:rFonts w:ascii="Arial" w:hAnsi="Arial" w:eastAsia="DejaVu Sans" w:cs="Arial"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Contedodatabela">
    <w:name w:val="Conteúdo da tabela"/>
    <w:basedOn w:val="Normal1"/>
    <w:qFormat/>
    <w:pPr>
      <w:widowControl w:val="false"/>
      <w:suppressLineNumbers/>
      <w:suppressAutoHyphens w:val="false"/>
      <w:bidi w:val="0"/>
      <w:spacing w:lineRule="atLeast" w:line="1"/>
      <w:textAlignment w:val="baseline"/>
      <w:outlineLvl w:val="0"/>
    </w:pPr>
    <w:rPr>
      <w:rFonts w:ascii="Times New Roman" w:hAnsi="Times New Roman" w:eastAsia="DejaVu Sans" w:cs="DejaVu Sans"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Ttulodatabela">
    <w:name w:val="Título da tabela"/>
    <w:basedOn w:val="Contedodatabela"/>
    <w:qFormat/>
    <w:pPr>
      <w:widowControl w:val="false"/>
      <w:suppressLineNumbers/>
      <w:suppressAutoHyphens w:val="false"/>
      <w:bidi w:val="0"/>
      <w:spacing w:lineRule="atLeast" w:line="1"/>
      <w:jc w:val="center"/>
      <w:textAlignment w:val="baseline"/>
    </w:pPr>
    <w:rPr>
      <w:rFonts w:ascii="Times New Roman" w:hAnsi="Times New Roman" w:eastAsia="DejaVu Sans" w:cs="DejaVu Sans"/>
      <w:b/>
      <w:bCs/>
      <w:i/>
      <w:iCs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Ttulodetabela">
    <w:name w:val="Título de tabela"/>
    <w:basedOn w:val="Contedodatabela"/>
    <w:qFormat/>
    <w:pPr>
      <w:widowControl w:val="false"/>
      <w:suppressLineNumbers/>
      <w:suppressAutoHyphens w:val="false"/>
      <w:bidi w:val="0"/>
      <w:spacing w:lineRule="atLeast" w:line="1"/>
      <w:jc w:val="center"/>
      <w:textAlignment w:val="baseline"/>
    </w:pPr>
    <w:rPr>
      <w:rFonts w:ascii="Times New Roman" w:hAnsi="Times New Roman" w:eastAsia="DejaVu Sans" w:cs="DejaVu Sans"/>
      <w:b/>
      <w:bCs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CabealhoeRodap">
    <w:name w:val="Cabeçalho e Rodapé"/>
    <w:basedOn w:val="Normal1"/>
    <w:qFormat/>
    <w:pPr>
      <w:widowControl w:val="false"/>
      <w:suppressLineNumbers/>
      <w:tabs>
        <w:tab w:val="clear" w:pos="720"/>
        <w:tab w:val="center" w:pos="4819" w:leader="none"/>
        <w:tab w:val="right" w:pos="9638" w:leader="none"/>
      </w:tabs>
      <w:suppressAutoHyphens w:val="false"/>
      <w:bidi w:val="0"/>
      <w:spacing w:lineRule="atLeast" w:line="1"/>
      <w:textAlignment w:val="baseline"/>
      <w:outlineLvl w:val="0"/>
    </w:pPr>
    <w:rPr>
      <w:rFonts w:ascii="Times New Roman" w:hAnsi="Times New Roman" w:eastAsia="DejaVu Sans" w:cs="DejaVu Sans"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Cabealhoerodap1">
    <w:name w:val="Cabeçalho e rodapé1"/>
    <w:basedOn w:val="Normal1"/>
    <w:qFormat/>
    <w:pPr>
      <w:widowControl w:val="false"/>
      <w:suppressLineNumbers/>
      <w:tabs>
        <w:tab w:val="clear" w:pos="720"/>
        <w:tab w:val="center" w:pos="4819" w:leader="none"/>
        <w:tab w:val="right" w:pos="9638" w:leader="none"/>
      </w:tabs>
      <w:suppressAutoHyphens w:val="false"/>
      <w:bidi w:val="0"/>
      <w:spacing w:lineRule="atLeast" w:line="1"/>
      <w:textAlignment w:val="baseline"/>
      <w:outlineLvl w:val="0"/>
    </w:pPr>
    <w:rPr>
      <w:rFonts w:ascii="Times New Roman" w:hAnsi="Times New Roman" w:eastAsia="DejaVu Sans" w:cs="DejaVu Sans"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Cabealhoerodap2">
    <w:name w:val="Cabeçalho e rodapé2"/>
    <w:basedOn w:val="Normal1"/>
    <w:qFormat/>
    <w:pPr>
      <w:widowControl w:val="false"/>
      <w:suppressLineNumbers/>
      <w:tabs>
        <w:tab w:val="clear" w:pos="720"/>
        <w:tab w:val="center" w:pos="4819" w:leader="none"/>
        <w:tab w:val="right" w:pos="9638" w:leader="none"/>
      </w:tabs>
      <w:suppressAutoHyphens w:val="false"/>
      <w:bidi w:val="0"/>
      <w:spacing w:lineRule="atLeast" w:line="1"/>
      <w:textAlignment w:val="baseline"/>
      <w:outlineLvl w:val="0"/>
    </w:pPr>
    <w:rPr>
      <w:rFonts w:ascii="Times New Roman" w:hAnsi="Times New Roman" w:eastAsia="DejaVu Sans" w:cs="DejaVu Sans"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Cabealhoerodap3">
    <w:name w:val="Cabeçalho e rodapé3"/>
    <w:basedOn w:val="Normal1"/>
    <w:qFormat/>
    <w:pPr>
      <w:widowControl w:val="false"/>
      <w:suppressLineNumbers/>
      <w:tabs>
        <w:tab w:val="clear" w:pos="720"/>
        <w:tab w:val="center" w:pos="4819" w:leader="none"/>
        <w:tab w:val="right" w:pos="9638" w:leader="none"/>
      </w:tabs>
      <w:suppressAutoHyphens w:val="false"/>
      <w:bidi w:val="0"/>
      <w:spacing w:lineRule="atLeast" w:line="1"/>
      <w:textAlignment w:val="baseline"/>
      <w:outlineLvl w:val="0"/>
    </w:pPr>
    <w:rPr>
      <w:rFonts w:ascii="Times New Roman" w:hAnsi="Times New Roman" w:eastAsia="DejaVu Sans" w:cs="DejaVu Sans"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Cabealhoerodap4">
    <w:name w:val="Cabeçalho e rodapé4"/>
    <w:basedOn w:val="Normal1"/>
    <w:qFormat/>
    <w:pPr>
      <w:widowControl w:val="false"/>
      <w:suppressLineNumbers/>
      <w:tabs>
        <w:tab w:val="clear" w:pos="720"/>
        <w:tab w:val="center" w:pos="4819" w:leader="none"/>
        <w:tab w:val="right" w:pos="9638" w:leader="none"/>
      </w:tabs>
      <w:suppressAutoHyphens w:val="false"/>
      <w:bidi w:val="0"/>
      <w:spacing w:lineRule="atLeast" w:line="1"/>
      <w:textAlignment w:val="baseline"/>
      <w:outlineLvl w:val="0"/>
    </w:pPr>
    <w:rPr>
      <w:rFonts w:ascii="Times New Roman" w:hAnsi="Times New Roman" w:eastAsia="DejaVu Sans" w:cs="DejaVu Sans"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Cabealhoerodap5">
    <w:name w:val="Cabeçalho e rodapé5"/>
    <w:basedOn w:val="Normal1"/>
    <w:qFormat/>
    <w:pPr>
      <w:widowControl w:val="false"/>
      <w:suppressLineNumbers/>
      <w:tabs>
        <w:tab w:val="clear" w:pos="720"/>
        <w:tab w:val="center" w:pos="4819" w:leader="none"/>
        <w:tab w:val="right" w:pos="9638" w:leader="none"/>
      </w:tabs>
      <w:suppressAutoHyphens w:val="false"/>
      <w:bidi w:val="0"/>
      <w:spacing w:lineRule="atLeast" w:line="1"/>
      <w:textAlignment w:val="baseline"/>
      <w:outlineLvl w:val="0"/>
    </w:pPr>
    <w:rPr>
      <w:rFonts w:ascii="Times New Roman" w:hAnsi="Times New Roman" w:eastAsia="DejaVu Sans" w:cs="DejaVu Sans"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Cabealhoerodap6">
    <w:name w:val="Cabeçalho e rodapé6"/>
    <w:basedOn w:val="Normal"/>
    <w:qFormat/>
    <w:pPr/>
    <w:rPr/>
  </w:style>
  <w:style w:type="paragraph" w:styleId="Header">
    <w:name w:val="Header"/>
    <w:basedOn w:val="Normal1"/>
    <w:qFormat/>
    <w:pPr>
      <w:widowControl w:val="false"/>
      <w:suppressLineNumbers/>
      <w:tabs>
        <w:tab w:val="clear" w:pos="720"/>
        <w:tab w:val="center" w:pos="4535" w:leader="none"/>
        <w:tab w:val="right" w:pos="9071" w:leader="none"/>
      </w:tabs>
      <w:suppressAutoHyphens w:val="false"/>
      <w:bidi w:val="0"/>
      <w:spacing w:lineRule="atLeast" w:line="1"/>
      <w:textAlignment w:val="baseline"/>
      <w:outlineLvl w:val="0"/>
    </w:pPr>
    <w:rPr>
      <w:rFonts w:ascii="Times New Roman" w:hAnsi="Times New Roman" w:eastAsia="DejaVu Sans" w:cs="DejaVu Sans"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Footer">
    <w:name w:val="Footer"/>
    <w:basedOn w:val="Normal1"/>
    <w:qFormat/>
    <w:pPr>
      <w:widowControl w:val="false"/>
      <w:suppressLineNumbers/>
      <w:tabs>
        <w:tab w:val="clear" w:pos="720"/>
        <w:tab w:val="center" w:pos="4535" w:leader="none"/>
        <w:tab w:val="right" w:pos="9071" w:leader="none"/>
      </w:tabs>
      <w:suppressAutoHyphens w:val="false"/>
      <w:bidi w:val="0"/>
      <w:spacing w:lineRule="atLeast" w:line="1"/>
      <w:textAlignment w:val="baseline"/>
      <w:outlineLvl w:val="0"/>
    </w:pPr>
    <w:rPr>
      <w:rFonts w:ascii="Times New Roman" w:hAnsi="Times New Roman" w:eastAsia="DejaVu Sans" w:cs="DejaVu Sans"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Contedodetabela">
    <w:name w:val="Conteúdo de tabela"/>
    <w:basedOn w:val="Normal1"/>
    <w:qFormat/>
    <w:pPr>
      <w:widowControl w:val="false"/>
      <w:suppressLineNumbers/>
      <w:suppressAutoHyphens w:val="false"/>
      <w:bidi w:val="0"/>
      <w:spacing w:lineRule="atLeast" w:line="1"/>
      <w:textAlignment w:val="baseline"/>
      <w:outlineLvl w:val="0"/>
    </w:pPr>
    <w:rPr>
      <w:rFonts w:ascii="Times New Roman" w:hAnsi="Times New Roman" w:eastAsia="DejaVu Sans" w:cs="DejaVu Sans"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Subtitle">
    <w:name w:val="Subtitle"/>
    <w:basedOn w:val="Normal1"/>
    <w:next w:val="Normal1"/>
    <w:qFormat/>
    <w:pPr>
      <w:keepNext w:val="true"/>
      <w:widowControl w:val="false"/>
      <w:spacing w:lineRule="auto" w:line="240" w:before="240" w:after="120"/>
      <w:jc w:val="center"/>
    </w:pPr>
    <w:rPr>
      <w:rFonts w:ascii="Luxi Sans" w:hAnsi="Luxi Sans" w:eastAsia="Luxi Sans" w:cs="Luxi Sans"/>
      <w:i/>
      <w:iCs/>
      <w:position w:val="0"/>
      <w:sz w:val="28"/>
      <w:sz w:val="28"/>
      <w:szCs w:val="28"/>
      <w:vertAlign w:val="baseline"/>
    </w:r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imFOMTbmYoG9MwdA0uMD7L/Hm71A==">CgMxLjA4AHIhMWFQRVZ6QkxGUGRlWWhXNVNUV1AtRHBiZlJWVEJaWXg1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23</TotalTime>
  <Application>LibreOffice/24.2.3.2$Windows_X86_64 LibreOffice_project/433d9c2ded56988e8a90e6b2e771ee4e6a5ab2ba</Application>
  <AppVersion>15.0000</AppVersion>
  <Pages>1</Pages>
  <Words>218</Words>
  <Characters>1151</Characters>
  <CharactersWithSpaces>1359</CharactersWithSpaces>
  <Paragraphs>12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1995-11-21T20:41:00Z</dcterms:created>
  <dc:creator>Rodrigo Dias</dc:creator>
  <dc:description/>
  <dc:language>pt-BR</dc:language>
  <cp:lastModifiedBy/>
  <cp:lastPrinted>2025-12-18T15:24:45Z</cp:lastPrinted>
  <dcterms:modified xsi:type="dcterms:W3CDTF">2025-12-19T15:37:49Z</dcterms:modified>
  <cp:revision>9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