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RESOLUÇÃO Nº 5</w:t>
      </w:r>
      <w:r>
        <w:rPr>
          <w:rFonts w:eastAsia="Arial" w:cs="Arial" w:ascii="Arial" w:hAnsi="Arial"/>
          <w:b/>
          <w:bCs/>
          <w:sz w:val="24"/>
          <w:szCs w:val="24"/>
        </w:rPr>
        <w:t>00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, DE </w:t>
      </w:r>
      <w:r>
        <w:rPr>
          <w:rFonts w:eastAsia="Arial" w:cs="Arial" w:ascii="Arial" w:hAnsi="Arial"/>
          <w:b/>
          <w:bCs/>
          <w:sz w:val="24"/>
          <w:szCs w:val="24"/>
        </w:rPr>
        <w:t>18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DE DEZEMBRO DE 2025</w:t>
      </w:r>
    </w:p>
    <w:p>
      <w:pPr>
        <w:pStyle w:val="Normal1"/>
        <w:spacing w:lineRule="auto" w:line="276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ind w:hanging="0" w:left="4479" w:righ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Dispõe sobre a concessão de abono pecuniário aos servidores do Poder Legislativo do Município de Timóteo.</w:t>
      </w:r>
    </w:p>
    <w:p>
      <w:pPr>
        <w:pStyle w:val="Normal1"/>
        <w:spacing w:lineRule="auto" w:line="276"/>
        <w:ind w:hanging="0" w:left="4479" w:righ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ind w:firstLine="1701" w:right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A CÂMARA MUNICIPAL DE TIMÓTEO aprov</w:t>
      </w:r>
      <w:r>
        <w:rPr>
          <w:rFonts w:eastAsia="Arial" w:cs="Arial" w:ascii="Arial" w:hAnsi="Arial"/>
          <w:sz w:val="24"/>
          <w:szCs w:val="24"/>
        </w:rPr>
        <w:t xml:space="preserve">ou e eu promulgo a seguinte </w:t>
      </w:r>
      <w:r>
        <w:rPr>
          <w:rFonts w:eastAsia="Arial" w:cs="Arial" w:ascii="Arial" w:hAnsi="Arial"/>
          <w:b/>
          <w:bCs/>
          <w:sz w:val="24"/>
          <w:szCs w:val="24"/>
        </w:rPr>
        <w:t>RESOLUÇÃO:</w:t>
      </w:r>
    </w:p>
    <w:p>
      <w:pPr>
        <w:pStyle w:val="Normal1"/>
        <w:spacing w:lineRule="auto" w:line="276"/>
        <w:ind w:firstLine="1701" w:right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ind w:firstLine="1701" w:right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76"/>
        <w:ind w:firstLine="1701" w:right="0"/>
        <w:jc w:val="both"/>
        <w:rPr/>
      </w:pPr>
      <w:r>
        <w:rPr>
          <w:rFonts w:eastAsia="Arial" w:cs="Arial" w:ascii="Arial" w:hAnsi="Arial"/>
          <w:b/>
          <w:bCs/>
          <w:sz w:val="24"/>
          <w:szCs w:val="24"/>
        </w:rPr>
        <w:t>Art. 1º</w:t>
      </w:r>
      <w:r>
        <w:rPr>
          <w:rFonts w:eastAsia="Arial" w:cs="Arial" w:ascii="Arial" w:hAnsi="Arial"/>
          <w:sz w:val="24"/>
          <w:szCs w:val="24"/>
        </w:rPr>
        <w:t xml:space="preserve"> . Excepcionalmente no mês de dezembro de 2025, será concedido aos servidores </w:t>
      </w:r>
      <w:r>
        <w:rPr>
          <w:rFonts w:eastAsia="Arial" w:cs="Arial" w:ascii="Arial" w:hAnsi="Arial"/>
          <w:sz w:val="24"/>
          <w:szCs w:val="24"/>
        </w:rPr>
        <w:t xml:space="preserve">ativos, </w:t>
      </w:r>
      <w:r>
        <w:rPr>
          <w:rFonts w:eastAsia="Arial" w:cs="Arial" w:ascii="Arial" w:hAnsi="Arial"/>
          <w:sz w:val="24"/>
          <w:szCs w:val="24"/>
        </w:rPr>
        <w:t xml:space="preserve"> efetivos e comissionados </w:t>
      </w:r>
      <w:r>
        <w:rPr>
          <w:rFonts w:eastAsia="Arial" w:cs="Arial" w:ascii="Arial" w:hAnsi="Arial"/>
          <w:sz w:val="24"/>
          <w:szCs w:val="24"/>
        </w:rPr>
        <w:t xml:space="preserve">da Câmara Municipal de Timóteo, </w:t>
      </w:r>
      <w:r>
        <w:rPr>
          <w:rFonts w:eastAsia="Arial" w:cs="Arial" w:ascii="Arial" w:hAnsi="Arial"/>
          <w:sz w:val="24"/>
          <w:szCs w:val="24"/>
        </w:rPr>
        <w:t xml:space="preserve"> um abono pecuniário no valor de R$300,00 (trezentos reais). </w:t>
      </w:r>
    </w:p>
    <w:p>
      <w:pPr>
        <w:pStyle w:val="Normal1"/>
        <w:spacing w:lineRule="auto" w:line="276"/>
        <w:ind w:firstLine="1701" w:righ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widowControl/>
        <w:bidi w:val="0"/>
        <w:spacing w:before="0" w:after="0"/>
        <w:ind w:firstLine="1701" w:left="0" w:right="0"/>
        <w:jc w:val="left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b/>
          <w:bCs/>
          <w:sz w:val="24"/>
          <w:szCs w:val="24"/>
          <w:lang w:val="pt-PT"/>
        </w:rPr>
        <w:t>Art. 2º</w:t>
      </w:r>
      <w:r>
        <w:rPr>
          <w:rFonts w:eastAsia="Arial" w:cs="Arial" w:ascii="Arial" w:hAnsi="Arial"/>
          <w:sz w:val="24"/>
          <w:szCs w:val="24"/>
          <w:lang w:val="pt-PT"/>
        </w:rPr>
        <w:t xml:space="preserve">. Esta Resolução entra em vigor na data de sua publicação. </w:t>
      </w:r>
    </w:p>
    <w:p>
      <w:pPr>
        <w:pStyle w:val="Normal"/>
        <w:widowControl/>
        <w:bidi w:val="0"/>
        <w:spacing w:before="0" w:after="0"/>
        <w:ind w:firstLine="1701" w:left="0" w:right="0"/>
        <w:jc w:val="left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firstLine="1701" w:left="0" w:right="0"/>
        <w:jc w:val="left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Timóteo, 18 de dezembro de 2025</w:t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Adriano Alvarenga</w:t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Presidente</w:t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eastAsia="Arial" w:cs="Arial"/>
        </w:rPr>
      </w:pPr>
      <w:r>
        <w:rPr>
          <w:rFonts w:ascii="Arial" w:hAnsi="Arial"/>
          <w:sz w:val="24"/>
          <w:szCs w:val="24"/>
          <w:lang w:val="pt-PT"/>
        </w:rPr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Pastora Sônia Andrade</w:t>
      </w:r>
    </w:p>
    <w:p>
      <w:pPr>
        <w:pStyle w:val="Normal"/>
        <w:widowControl/>
        <w:bidi w:val="0"/>
        <w:spacing w:before="0" w:after="0"/>
        <w:ind w:hanging="0" w:left="0" w:right="0"/>
        <w:jc w:val="center"/>
        <w:rPr>
          <w:rFonts w:ascii="Arial" w:hAnsi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1ª Secretária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egoe U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ookman Old Style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Annotationreference">
    <w:name w:val="annotation reference"/>
    <w:qFormat/>
    <w:rPr>
      <w:sz w:val="16"/>
    </w:rPr>
  </w:style>
  <w:style w:type="character" w:styleId="TextodecomentrioChar">
    <w:name w:val="Texto de comentário Char"/>
    <w:qFormat/>
    <w:rPr>
      <w:rFonts w:ascii="Times New Roman" w:hAnsi="Times New Roman" w:eastAsia="Mangal" w:cs="Times New Roman"/>
      <w:sz w:val="20"/>
      <w:szCs w:val="18"/>
    </w:rPr>
  </w:style>
  <w:style w:type="character" w:styleId="AssuntodocomentrioChar">
    <w:name w:val="Assunto do comentário Char"/>
    <w:qFormat/>
    <w:rPr>
      <w:rFonts w:ascii="Times New Roman" w:hAnsi="Times New Roman" w:eastAsia="Mangal" w:cs="Times New Roman"/>
      <w:b/>
      <w:bCs/>
      <w:sz w:val="20"/>
      <w:szCs w:val="18"/>
    </w:rPr>
  </w:style>
  <w:style w:type="character" w:styleId="01char">
    <w:name w:val="01char"/>
    <w:qFormat/>
    <w:rPr/>
  </w:style>
  <w:style w:type="character" w:styleId="WW-Caracteresdenotadefim">
    <w:name w:val="WW-Caracteres de nota de fim"/>
    <w:qFormat/>
    <w:rPr/>
  </w:style>
  <w:style w:type="character" w:styleId="WW-Caracteresdenotaderodap">
    <w:name w:val="WW-Caracteres de nota de rodapé"/>
    <w:qFormat/>
    <w:rPr/>
  </w:style>
  <w:style w:type="character" w:styleId="TextodebaloChar">
    <w:name w:val="Texto de balão Char"/>
    <w:qFormat/>
    <w:rPr>
      <w:rFonts w:ascii="Segoe UI" w:hAnsi="Segoe UI" w:eastAsia="Segoe UI" w:cs="Segoe UI"/>
      <w:sz w:val="18"/>
      <w:szCs w:val="18"/>
    </w:rPr>
  </w:style>
  <w:style w:type="character" w:styleId="FootnoteCharacters">
    <w:name w:val="Footnote Characters"/>
    <w:qFormat/>
    <w:rPr>
      <w:vertAlign w:val="superscript"/>
    </w:rPr>
  </w:style>
  <w:style w:type="character" w:styleId="TextodenotaderodapChar">
    <w:name w:val="Texto de nota de rodapé Char"/>
    <w:qFormat/>
    <w:rPr>
      <w:rFonts w:ascii="Times New Roman" w:hAnsi="Times New Roman" w:eastAsia="Times New Roman" w:cs="Times New Roman"/>
      <w:sz w:val="20"/>
      <w:szCs w:val="20"/>
    </w:rPr>
  </w:style>
  <w:style w:type="character" w:styleId="Nmerodepgina1">
    <w:name w:val="Número de página1"/>
    <w:qFormat/>
    <w:rPr/>
  </w:style>
  <w:style w:type="character" w:styleId="Corpodetexto3Char">
    <w:name w:val="Corpo de texto 3 Char"/>
    <w:qFormat/>
    <w:rPr>
      <w:rFonts w:ascii="Times New Roman" w:hAnsi="Times New Roman" w:eastAsia="Times New Roman" w:cs="Times New Roman"/>
      <w:b/>
      <w:sz w:val="20"/>
      <w:szCs w:val="20"/>
    </w:rPr>
  </w:style>
  <w:style w:type="character" w:styleId="RodapChar">
    <w:name w:val="Rodapé Char"/>
    <w:qFormat/>
    <w:rPr>
      <w:rFonts w:ascii="Arial" w:hAnsi="Arial" w:eastAsia="Times New Roman" w:cs="Arial"/>
      <w:color w:val="000000"/>
      <w:szCs w:val="20"/>
    </w:rPr>
  </w:style>
  <w:style w:type="character" w:styleId="CabealhoChar">
    <w:name w:val="Cabeçalho Char"/>
    <w:qFormat/>
    <w:rPr>
      <w:rFonts w:ascii="Times New Roman" w:hAnsi="Times New Roman" w:eastAsia="Times New Roman" w:cs="Times New Roman"/>
      <w:sz w:val="20"/>
      <w:szCs w:val="20"/>
    </w:rPr>
  </w:style>
  <w:style w:type="character" w:styleId="Recuodecorpodetexto3Char">
    <w:name w:val="Recuo de corpo de texto 3 Char"/>
    <w:qFormat/>
    <w:rPr>
      <w:rFonts w:ascii="Arial" w:hAnsi="Arial" w:eastAsia="Times New Roman" w:cs="Arial"/>
      <w:bCs/>
      <w:color w:val="FF0000"/>
      <w:szCs w:val="20"/>
    </w:rPr>
  </w:style>
  <w:style w:type="character" w:styleId="RecuodecorpodetextoChar">
    <w:name w:val="Recuo de corpo de texto Char"/>
    <w:qFormat/>
    <w:rPr>
      <w:rFonts w:ascii="Arial" w:hAnsi="Arial" w:eastAsia="Times New Roman" w:cs="Arial"/>
      <w:color w:val="000000"/>
      <w:szCs w:val="20"/>
    </w:rPr>
  </w:style>
  <w:style w:type="character" w:styleId="Corpodetexto2Char">
    <w:name w:val="Corpo de texto 2 Char"/>
    <w:qFormat/>
    <w:rPr>
      <w:rFonts w:ascii="Arial" w:hAnsi="Arial" w:eastAsia="Times New Roman" w:cs="Arial"/>
      <w:color w:val="000000"/>
      <w:sz w:val="20"/>
      <w:szCs w:val="20"/>
    </w:rPr>
  </w:style>
  <w:style w:type="character" w:styleId="Pagenumber">
    <w:name w:val="page number"/>
    <w:qFormat/>
    <w:rPr/>
  </w:style>
  <w:style w:type="character" w:styleId="Recuodecorpodetexto2Char">
    <w:name w:val="Recuo de corpo de texto 2 Char"/>
    <w:qFormat/>
    <w:rPr>
      <w:rFonts w:ascii="Arial" w:hAnsi="Arial" w:eastAsia="Times New Roman" w:cs="Arial"/>
      <w:bCs/>
      <w:color w:val="000000"/>
      <w:szCs w:val="20"/>
    </w:rPr>
  </w:style>
  <w:style w:type="character" w:styleId="CorpodetextoChar">
    <w:name w:val="Corpo de texto Char"/>
    <w:qFormat/>
    <w:rPr>
      <w:rFonts w:ascii="Arial" w:hAnsi="Arial" w:eastAsia="Times New Roman" w:cs="Arial"/>
      <w:color w:val="000000"/>
      <w:szCs w:val="20"/>
    </w:rPr>
  </w:style>
  <w:style w:type="character" w:styleId="TtuloChar">
    <w:name w:val="Título Char"/>
    <w:qFormat/>
    <w:rPr>
      <w:rFonts w:ascii="Arial" w:hAnsi="Arial" w:eastAsia="Times New Roman" w:cs="Arial"/>
      <w:color w:val="000000"/>
      <w:sz w:val="28"/>
      <w:szCs w:val="20"/>
    </w:rPr>
  </w:style>
  <w:style w:type="character" w:styleId="Ttulo9Char">
    <w:name w:val="Título 9 Char"/>
    <w:qFormat/>
    <w:rPr>
      <w:rFonts w:ascii="Arial" w:hAnsi="Arial" w:eastAsia="Times New Roman" w:cs="Arial"/>
      <w:b/>
      <w:color w:val="FF0000"/>
      <w:szCs w:val="20"/>
    </w:rPr>
  </w:style>
  <w:style w:type="character" w:styleId="Ttulo8Char">
    <w:name w:val="Título 8 Char"/>
    <w:qFormat/>
    <w:rPr>
      <w:rFonts w:ascii="Arial" w:hAnsi="Arial" w:eastAsia="Times New Roman" w:cs="Arial"/>
      <w:b/>
      <w:bCs/>
      <w:szCs w:val="20"/>
    </w:rPr>
  </w:style>
  <w:style w:type="character" w:styleId="Ttulo7Char">
    <w:name w:val="Título 7 Char"/>
    <w:qFormat/>
    <w:rPr>
      <w:rFonts w:ascii="Times New Roman" w:hAnsi="Times New Roman" w:eastAsia="Times New Roman" w:cs="Times New Roman"/>
      <w:b/>
      <w:color w:val="000000"/>
      <w:szCs w:val="20"/>
    </w:rPr>
  </w:style>
  <w:style w:type="character" w:styleId="Ttulo6Char">
    <w:name w:val="Título 6 Char"/>
    <w:qFormat/>
    <w:rPr>
      <w:rFonts w:ascii="Times New Roman" w:hAnsi="Times New Roman" w:eastAsia="Times New Roman" w:cs="Times New Roman"/>
      <w:b/>
      <w:color w:val="000000"/>
      <w:sz w:val="20"/>
      <w:szCs w:val="20"/>
    </w:rPr>
  </w:style>
  <w:style w:type="character" w:styleId="Ttulo5Char">
    <w:name w:val="Título 5 Char"/>
    <w:qFormat/>
    <w:rPr>
      <w:rFonts w:ascii="Arial" w:hAnsi="Arial" w:eastAsia="Times New Roman" w:cs="Arial"/>
      <w:b/>
      <w:bCs/>
      <w:color w:val="000000"/>
      <w:szCs w:val="20"/>
    </w:rPr>
  </w:style>
  <w:style w:type="character" w:styleId="Ttulo4Char">
    <w:name w:val="Título 4 Char"/>
    <w:qFormat/>
    <w:rPr>
      <w:rFonts w:ascii="Arial" w:hAnsi="Arial" w:eastAsia="Times New Roman" w:cs="Arial"/>
      <w:b/>
      <w:bCs/>
      <w:szCs w:val="20"/>
    </w:rPr>
  </w:style>
  <w:style w:type="character" w:styleId="Ttulo3Char">
    <w:name w:val="Título 3 Char"/>
    <w:qFormat/>
    <w:rPr>
      <w:rFonts w:ascii="Times New Roman" w:hAnsi="Times New Roman" w:eastAsia="Times New Roman" w:cs="Times New Roman"/>
      <w:b/>
      <w:i/>
      <w:sz w:val="20"/>
      <w:szCs w:val="20"/>
    </w:rPr>
  </w:style>
  <w:style w:type="character" w:styleId="Ttulo2Char">
    <w:name w:val="Título 2 Char"/>
    <w:qFormat/>
    <w:rPr>
      <w:rFonts w:ascii="Arial" w:hAnsi="Arial" w:eastAsia="Times New Roman" w:cs="Arial"/>
      <w:b/>
      <w:bCs/>
      <w:color w:val="000000"/>
      <w:szCs w:val="20"/>
    </w:rPr>
  </w:style>
  <w:style w:type="character" w:styleId="Ttulo1Char">
    <w:name w:val="Título 1 Char"/>
    <w:qFormat/>
    <w:rPr>
      <w:rFonts w:ascii="Arial" w:hAnsi="Arial" w:eastAsia="Times New Roman" w:cs="Arial"/>
      <w:b/>
      <w:bCs/>
      <w:color w:val="000000"/>
      <w:szCs w:val="20"/>
    </w:rPr>
  </w:style>
  <w:style w:type="character" w:styleId="DefaultParagraphFont">
    <w:name w:val="Default Paragraph Font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O-normal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;Times New Roman" w:hAnsi="Liberation Serif;Times New Roman" w:eastAsia="Liberation Serif;Times New Roman" w:cs="Liberation Serif;Times New Roman"/>
      <w:color w:val="auto"/>
      <w:kern w:val="2"/>
      <w:sz w:val="24"/>
      <w:szCs w:val="24"/>
      <w:lang w:val="pt-BR" w:eastAsia="hi-IN" w:bidi="hi-IN"/>
    </w:rPr>
  </w:style>
  <w:style w:type="paragraph" w:styleId="Annotationtext">
    <w:name w:val="annotation text"/>
    <w:basedOn w:val="Normal1"/>
    <w:qFormat/>
    <w:pPr/>
    <w:rPr>
      <w:rFonts w:eastAsia="Mangal"/>
      <w:sz w:val="20"/>
      <w:szCs w:val="18"/>
      <w:lang w:eastAsia="ar-SA"/>
    </w:rPr>
  </w:style>
  <w:style w:type="paragraph" w:styleId="Annotationsubject">
    <w:name w:val="annotation subject"/>
    <w:qFormat/>
    <w:pPr>
      <w:widowControl/>
      <w:suppressAutoHyphens w:val="true"/>
      <w:bidi w:val="0"/>
      <w:spacing w:before="0" w:after="0"/>
      <w:jc w:val="left"/>
    </w:pPr>
    <w:rPr>
      <w:rFonts w:ascii="Liberation Serif;Times New Roman" w:hAnsi="Liberation Serif;Times New Roman" w:eastAsia="Liberation Serif;Times New Roman" w:cs="Liberation Serif;Times New Roman"/>
      <w:b/>
      <w:bCs/>
      <w:color w:val="auto"/>
      <w:kern w:val="2"/>
      <w:sz w:val="20"/>
      <w:szCs w:val="18"/>
      <w:lang w:val="pt-BR" w:eastAsia="hi-IN" w:bidi="hi-IN"/>
    </w:rPr>
  </w:style>
  <w:style w:type="paragraph" w:styleId="Recuodecorpodetexto22">
    <w:name w:val="Recuo de corpo de texto 22"/>
    <w:basedOn w:val="Normal1"/>
    <w:qFormat/>
    <w:pPr>
      <w:spacing w:lineRule="exact" w:line="480" w:before="0" w:after="120"/>
      <w:ind w:hanging="0" w:left="283" w:right="0"/>
    </w:pPr>
    <w:rPr>
      <w:rFonts w:eastAsia="Tahoma"/>
      <w:lang w:eastAsia="ar-SA"/>
    </w:rPr>
  </w:style>
  <w:style w:type="paragraph" w:styleId="BodyText22">
    <w:name w:val="Body Text 22"/>
    <w:basedOn w:val="Normal1"/>
    <w:qFormat/>
    <w:pPr>
      <w:suppressAutoHyphens w:val="false"/>
      <w:jc w:val="both"/>
    </w:pPr>
    <w:rPr>
      <w:rFonts w:eastAsia="Times New Roman"/>
      <w:color w:val="FF0000"/>
      <w:sz w:val="28"/>
      <w:szCs w:val="20"/>
      <w:lang w:eastAsia="ar-SA"/>
    </w:rPr>
  </w:style>
  <w:style w:type="paragraph" w:styleId="Recuodecorpodetexto23">
    <w:name w:val="Recuo de corpo de texto 23"/>
    <w:basedOn w:val="Normal1"/>
    <w:qFormat/>
    <w:pPr>
      <w:suppressAutoHyphens w:val="false"/>
      <w:spacing w:lineRule="exact" w:line="480" w:before="0" w:after="120"/>
      <w:ind w:hanging="0" w:left="283" w:right="0"/>
    </w:pPr>
    <w:rPr>
      <w:rFonts w:eastAsia="Times New Roman"/>
      <w:lang w:eastAsia="ar-SA"/>
    </w:rPr>
  </w:style>
  <w:style w:type="paragraph" w:styleId="BalloonText">
    <w:name w:val="Balloon Text"/>
    <w:basedOn w:val="Normal1"/>
    <w:qFormat/>
    <w:pPr/>
    <w:rPr>
      <w:rFonts w:ascii="Segoe UI" w:hAnsi="Segoe UI" w:eastAsia="Segoe UI" w:cs="Segoe UI"/>
      <w:sz w:val="18"/>
      <w:szCs w:val="18"/>
      <w:lang w:eastAsia="ar-SA"/>
    </w:rPr>
  </w:style>
  <w:style w:type="paragraph" w:styleId="Xl75">
    <w:name w:val="xl75"/>
    <w:basedOn w:val="Normal1"/>
    <w:qFormat/>
    <w:pPr>
      <w:spacing w:before="280" w:after="280"/>
      <w:jc w:val="center"/>
    </w:pPr>
    <w:rPr>
      <w:rFonts w:ascii="Arial" w:hAnsi="Arial" w:eastAsia="Arial" w:cs="Arial"/>
      <w:b/>
      <w:bCs/>
      <w:lang w:eastAsia="ar-SA"/>
    </w:rPr>
  </w:style>
  <w:style w:type="paragraph" w:styleId="Xl74">
    <w:name w:val="xl74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rFonts w:ascii="Arial" w:hAnsi="Arial" w:eastAsia="Arial" w:cs="Arial"/>
      <w:color w:val="FF0000"/>
      <w:sz w:val="16"/>
      <w:szCs w:val="16"/>
      <w:lang w:eastAsia="ar-SA"/>
    </w:rPr>
  </w:style>
  <w:style w:type="paragraph" w:styleId="Xl73">
    <w:name w:val="xl73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rFonts w:ascii="Arial" w:hAnsi="Arial" w:eastAsia="Arial" w:cs="Arial"/>
      <w:color w:val="FF0000"/>
      <w:sz w:val="16"/>
      <w:szCs w:val="16"/>
      <w:lang w:eastAsia="ar-SA"/>
    </w:rPr>
  </w:style>
  <w:style w:type="paragraph" w:styleId="Xl72">
    <w:name w:val="xl72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rFonts w:ascii="Arial" w:hAnsi="Arial" w:eastAsia="Arial" w:cs="Arial"/>
      <w:sz w:val="16"/>
      <w:szCs w:val="16"/>
      <w:lang w:eastAsia="ar-SA"/>
    </w:rPr>
  </w:style>
  <w:style w:type="paragraph" w:styleId="Xl71">
    <w:name w:val="xl71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rFonts w:ascii="Arial" w:hAnsi="Arial" w:eastAsia="Arial" w:cs="Arial"/>
      <w:sz w:val="16"/>
      <w:szCs w:val="16"/>
      <w:lang w:eastAsia="ar-SA"/>
    </w:rPr>
  </w:style>
  <w:style w:type="paragraph" w:styleId="Xl70">
    <w:name w:val="xl70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BFBFBF"/>
      <w:spacing w:before="280" w:after="280"/>
      <w:jc w:val="center"/>
      <w:textAlignment w:val="center"/>
    </w:pPr>
    <w:rPr>
      <w:rFonts w:ascii="Arial" w:hAnsi="Arial" w:eastAsia="Arial" w:cs="Arial"/>
      <w:sz w:val="16"/>
      <w:szCs w:val="16"/>
      <w:lang w:eastAsia="ar-SA"/>
    </w:rPr>
  </w:style>
  <w:style w:type="paragraph" w:styleId="Xl69">
    <w:name w:val="xl69"/>
    <w:basedOn w:val="Normal1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BFBFBF"/>
      <w:spacing w:before="280" w:after="280"/>
      <w:jc w:val="center"/>
      <w:textAlignment w:val="center"/>
    </w:pPr>
    <w:rPr>
      <w:rFonts w:ascii="Arial" w:hAnsi="Arial" w:eastAsia="Arial" w:cs="Arial"/>
      <w:sz w:val="16"/>
      <w:szCs w:val="16"/>
      <w:lang w:eastAsia="ar-SA"/>
    </w:rPr>
  </w:style>
  <w:style w:type="paragraph" w:styleId="Xl68">
    <w:name w:val="xl68"/>
    <w:basedOn w:val="Normal1"/>
    <w:qFormat/>
    <w:pPr>
      <w:spacing w:before="280" w:after="280"/>
      <w:jc w:val="center"/>
    </w:pPr>
    <w:rPr/>
  </w:style>
  <w:style w:type="paragraph" w:styleId="Xl67">
    <w:name w:val="xl67"/>
    <w:basedOn w:val="Normal1"/>
    <w:qFormat/>
    <w:pPr>
      <w:spacing w:before="280" w:after="280"/>
      <w:jc w:val="center"/>
    </w:pPr>
    <w:rPr/>
  </w:style>
  <w:style w:type="paragraph" w:styleId="Xl66">
    <w:name w:val="xl66"/>
    <w:basedOn w:val="Normal1"/>
    <w:qFormat/>
    <w:pPr>
      <w:spacing w:before="280" w:after="280"/>
    </w:pPr>
    <w:rPr>
      <w:rFonts w:ascii="Arial" w:hAnsi="Arial" w:eastAsia="Arial" w:cs="Arial"/>
      <w:lang w:eastAsia="ar-SA"/>
    </w:rPr>
  </w:style>
  <w:style w:type="paragraph" w:styleId="Xl65">
    <w:name w:val="xl65"/>
    <w:basedOn w:val="Normal1"/>
    <w:qFormat/>
    <w:pPr>
      <w:spacing w:before="280" w:after="280"/>
    </w:pPr>
    <w:rPr>
      <w:rFonts w:ascii="Arial" w:hAnsi="Arial" w:eastAsia="Arial" w:cs="Arial"/>
      <w:color w:val="FF0000"/>
      <w:lang w:eastAsia="ar-SA"/>
    </w:rPr>
  </w:style>
  <w:style w:type="paragraph" w:styleId="Msonormal">
    <w:name w:val="msonormal"/>
    <w:basedOn w:val="Normal1"/>
    <w:qFormat/>
    <w:pPr>
      <w:spacing w:before="280" w:after="280"/>
    </w:pPr>
    <w:rPr/>
  </w:style>
  <w:style w:type="paragraph" w:styleId="Recuodecorpodetexto21">
    <w:name w:val="Recuo de corpo de texto 21"/>
    <w:qFormat/>
    <w:pPr>
      <w:widowControl w:val="false"/>
      <w:tabs>
        <w:tab w:val="clear" w:pos="720"/>
        <w:tab w:val="left" w:pos="708" w:leader="none"/>
      </w:tabs>
      <w:suppressAutoHyphens w:val="true"/>
      <w:bidi w:val="0"/>
      <w:spacing w:lineRule="atLeast" w:line="100" w:before="0" w:after="0"/>
      <w:ind w:hanging="0" w:left="708" w:right="0"/>
      <w:jc w:val="both"/>
      <w:textAlignment w:val="baseline"/>
    </w:pPr>
    <w:rPr>
      <w:rFonts w:ascii="Bookman Old Style" w:hAnsi="Bookman Old Style" w:eastAsia="Bookman Old Style" w:cs="Arial"/>
      <w:color w:val="00000A"/>
      <w:kern w:val="2"/>
      <w:sz w:val="24"/>
      <w:szCs w:val="24"/>
      <w:lang w:val="pt-BR" w:eastAsia="ar-SA" w:bidi="hi-IN"/>
    </w:rPr>
  </w:style>
  <w:style w:type="paragraph" w:styleId="Ttulo51">
    <w:name w:val="Título 51"/>
    <w:qFormat/>
    <w:pPr>
      <w:keepNext w:val="true"/>
      <w:widowControl w:val="false"/>
      <w:tabs>
        <w:tab w:val="clear" w:pos="720"/>
        <w:tab w:val="left" w:pos="1416" w:leader="none"/>
        <w:tab w:val="left" w:pos="3804" w:leader="none"/>
      </w:tabs>
      <w:suppressAutoHyphens w:val="true"/>
      <w:bidi w:val="0"/>
      <w:spacing w:lineRule="atLeast" w:line="100" w:before="0" w:after="0"/>
      <w:ind w:hanging="0" w:left="708" w:right="0"/>
      <w:jc w:val="both"/>
      <w:textAlignment w:val="baseline"/>
    </w:pPr>
    <w:rPr>
      <w:rFonts w:ascii="Bookman Old Style" w:hAnsi="Bookman Old Style" w:eastAsia="Bookman Old Style" w:cs="Arial"/>
      <w:b/>
      <w:bCs/>
      <w:color w:val="00000A"/>
      <w:kern w:val="2"/>
      <w:sz w:val="24"/>
      <w:szCs w:val="17"/>
      <w:lang w:val="pt-BR" w:eastAsia="ar-SA" w:bidi="hi-IN"/>
    </w:rPr>
  </w:style>
  <w:style w:type="paragraph" w:styleId="Ttulo41">
    <w:name w:val="Título 41"/>
    <w:qFormat/>
    <w:pPr>
      <w:keepNext w:val="true"/>
      <w:widowControl w:val="false"/>
      <w:tabs>
        <w:tab w:val="clear" w:pos="720"/>
        <w:tab w:val="left" w:pos="3360" w:leader="none"/>
      </w:tabs>
      <w:suppressAutoHyphens w:val="true"/>
      <w:bidi w:val="0"/>
      <w:spacing w:lineRule="atLeast" w:line="100" w:before="0" w:after="0"/>
      <w:ind w:hanging="0" w:left="1680" w:right="0"/>
      <w:jc w:val="left"/>
      <w:textAlignment w:val="baseline"/>
    </w:pPr>
    <w:rPr>
      <w:rFonts w:ascii="Bookman Old Style" w:hAnsi="Bookman Old Style" w:eastAsia="Bookman Old Style" w:cs="Arial"/>
      <w:b/>
      <w:bCs/>
      <w:i/>
      <w:iCs/>
      <w:color w:val="00000A"/>
      <w:kern w:val="2"/>
      <w:sz w:val="24"/>
      <w:szCs w:val="17"/>
      <w:lang w:val="pt-BR" w:eastAsia="ar-SA" w:bidi="hi-IN"/>
    </w:rPr>
  </w:style>
  <w:style w:type="paragraph" w:styleId="Ttulo21">
    <w:name w:val="Título 21"/>
    <w:qFormat/>
    <w:pPr>
      <w:keepNext w:val="true"/>
      <w:keepLines/>
      <w:widowControl w:val="false"/>
      <w:tabs>
        <w:tab w:val="clear" w:pos="720"/>
        <w:tab w:val="left" w:pos="708" w:leader="none"/>
      </w:tabs>
      <w:suppressAutoHyphens w:val="true"/>
      <w:bidi w:val="0"/>
      <w:spacing w:lineRule="atLeast" w:line="100" w:before="200" w:after="0"/>
      <w:jc w:val="left"/>
      <w:textAlignment w:val="baseline"/>
    </w:pPr>
    <w:rPr>
      <w:rFonts w:ascii="Cambria" w:hAnsi="Cambria" w:eastAsia="Cambria" w:cs="Arial"/>
      <w:b/>
      <w:bCs/>
      <w:i/>
      <w:iCs/>
      <w:color w:val="4F81BD"/>
      <w:kern w:val="2"/>
      <w:sz w:val="26"/>
      <w:szCs w:val="26"/>
      <w:lang w:val="pt-BR" w:eastAsia="ar-SA" w:bidi="hi-IN"/>
    </w:rPr>
  </w:style>
  <w:style w:type="paragraph" w:styleId="Textbody">
    <w:name w:val="Text body"/>
    <w:qFormat/>
    <w:pPr>
      <w:widowControl w:val="false"/>
      <w:tabs>
        <w:tab w:val="clear" w:pos="720"/>
        <w:tab w:val="left" w:pos="708" w:leader="none"/>
      </w:tabs>
      <w:suppressAutoHyphens w:val="true"/>
      <w:bidi w:val="0"/>
      <w:spacing w:lineRule="atLeast" w:line="100" w:before="0" w:after="120"/>
      <w:jc w:val="both"/>
      <w:textAlignment w:val="baseline"/>
    </w:pPr>
    <w:rPr>
      <w:rFonts w:ascii="Bookman Old Style" w:hAnsi="Bookman Old Style" w:eastAsia="Bookman Old Style" w:cs="Arial"/>
      <w:color w:val="00000A"/>
      <w:kern w:val="2"/>
      <w:sz w:val="24"/>
      <w:szCs w:val="20"/>
      <w:lang w:val="pt-BR" w:eastAsia="ar-SA" w:bidi="hi-IN"/>
    </w:rPr>
  </w:style>
  <w:style w:type="paragraph" w:styleId="Standard">
    <w:name w:val="Standard"/>
    <w:qFormat/>
    <w:pPr>
      <w:widowControl/>
      <w:tabs>
        <w:tab w:val="clear" w:pos="720"/>
        <w:tab w:val="left" w:pos="708" w:leader="none"/>
      </w:tabs>
      <w:suppressAutoHyphens w:val="tru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Times New Roman" w:cs="Liberation Serif;Times New Roman"/>
      <w:color w:val="00000A"/>
      <w:kern w:val="2"/>
      <w:sz w:val="20"/>
      <w:szCs w:val="20"/>
      <w:lang w:val="pt-BR" w:eastAsia="ar-SA" w:bidi="hi-IN"/>
    </w:rPr>
  </w:style>
  <w:style w:type="paragraph" w:styleId="Xmsonormal">
    <w:name w:val="x_msonormal"/>
    <w:basedOn w:val="Normal1"/>
    <w:qFormat/>
    <w:pPr>
      <w:spacing w:before="280" w:after="280"/>
    </w:pPr>
    <w:rPr/>
  </w:style>
  <w:style w:type="paragraph" w:styleId="ListParagraph">
    <w:name w:val="List Paragraph"/>
    <w:basedOn w:val="Normal1"/>
    <w:qFormat/>
    <w:pPr>
      <w:spacing w:before="0" w:after="0"/>
      <w:ind w:hanging="0" w:left="720" w:right="0"/>
      <w:contextualSpacing/>
    </w:pPr>
    <w:rPr/>
  </w:style>
  <w:style w:type="paragraph" w:styleId="NormalWeb">
    <w:name w:val="Normal (Web)"/>
    <w:basedOn w:val="Normal1"/>
    <w:qFormat/>
    <w:pPr>
      <w:spacing w:before="280" w:after="280"/>
    </w:pPr>
    <w:rPr/>
  </w:style>
  <w:style w:type="paragraph" w:styleId="BodyText3">
    <w:name w:val="Body Text 3"/>
    <w:basedOn w:val="Normal1"/>
    <w:qFormat/>
    <w:pPr>
      <w:jc w:val="center"/>
    </w:pPr>
    <w:rPr>
      <w:b/>
      <w:sz w:val="20"/>
    </w:rPr>
  </w:style>
  <w:style w:type="paragraph" w:styleId="Ttulo-1sn">
    <w:name w:val="Título-1 s/nº"/>
    <w:basedOn w:val="Normal1"/>
    <w:qFormat/>
    <w:pPr>
      <w:keepNext w:val="true"/>
      <w:spacing w:lineRule="exact" w:line="360" w:before="1500" w:after="500"/>
      <w:jc w:val="center"/>
    </w:pPr>
    <w:rPr>
      <w:b/>
      <w:caps/>
      <w:sz w:val="28"/>
    </w:rPr>
  </w:style>
  <w:style w:type="paragraph" w:styleId="Ctm">
    <w:name w:val="ctm"/>
    <w:basedOn w:val="Normal1"/>
    <w:qFormat/>
    <w:pPr>
      <w:ind w:hanging="709" w:left="1843" w:right="0"/>
      <w:jc w:val="both"/>
    </w:pPr>
    <w:rPr>
      <w:rFonts w:ascii="Arial" w:hAnsi="Arial" w:eastAsia="Arial" w:cs="Arial"/>
      <w:szCs w:val="20"/>
      <w:lang w:eastAsia="ar-SA"/>
    </w:rPr>
  </w:style>
  <w:style w:type="paragraph" w:styleId="BodyTextIndent3">
    <w:name w:val="Body Text Indent 3"/>
    <w:basedOn w:val="Normal1"/>
    <w:qFormat/>
    <w:pPr>
      <w:ind w:firstLine="720" w:left="0" w:right="0"/>
      <w:jc w:val="both"/>
    </w:pPr>
    <w:rPr>
      <w:rFonts w:ascii="Arial" w:hAnsi="Arial" w:eastAsia="Arial" w:cs="Arial"/>
      <w:bCs/>
      <w:color w:val="FF0000"/>
      <w:szCs w:val="20"/>
      <w:lang w:eastAsia="ar-SA"/>
    </w:rPr>
  </w:style>
  <w:style w:type="paragraph" w:styleId="BodyText2">
    <w:name w:val="Body Text 2"/>
    <w:basedOn w:val="Normal1"/>
    <w:qFormat/>
    <w:pPr>
      <w:jc w:val="both"/>
    </w:pPr>
    <w:rPr>
      <w:rFonts w:ascii="Arial" w:hAnsi="Arial" w:eastAsia="Arial" w:cs="Arial"/>
      <w:color w:val="000000"/>
      <w:sz w:val="20"/>
      <w:szCs w:val="20"/>
      <w:lang w:eastAsia="ar-SA"/>
    </w:rPr>
  </w:style>
  <w:style w:type="paragraph" w:styleId="BodyTextIndent2">
    <w:name w:val="Body Text Indent 2"/>
    <w:basedOn w:val="Normal1"/>
    <w:qFormat/>
    <w:pPr>
      <w:ind w:firstLine="720" w:left="0" w:right="0"/>
      <w:jc w:val="both"/>
    </w:pPr>
    <w:rPr>
      <w:rFonts w:ascii="Arial" w:hAnsi="Arial" w:eastAsia="Arial" w:cs="Arial"/>
      <w:bCs/>
      <w:color w:val="000000"/>
      <w:szCs w:val="20"/>
      <w:lang w:eastAsia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btfYx4rZut6FDzM4euaHaDDpbyQ==">CgMxLjA4AHIhMV9zZzBydHVPN1NobWw3ZTlWbG1FNFdocU9oUTctSmdM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LibreOffice/24.2.3.2$Windows_X86_64 LibreOffice_project/433d9c2ded56988e8a90e6b2e771ee4e6a5ab2ba</Application>
  <AppVersion>15.0000</AppVersion>
  <Pages>1</Pages>
  <Words>96</Words>
  <Characters>502</Characters>
  <CharactersWithSpaces>593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2025-12-17T15:52:58Z</cp:lastPrinted>
  <dcterms:modified xsi:type="dcterms:W3CDTF">2025-12-17T15:54:45Z</dcterms:modified>
  <cp:revision>3</cp:revision>
  <dc:subject/>
  <dc:title/>
</cp:coreProperties>
</file>