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PROJETO DE DECRETO LEGISLATIVO Nº 704,  DE 23 DE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 DEZEMBRO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4535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Concede a Comenda “Alexandre Torquetti”  à Senhora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MARLENE SALAZAR ROGÉRIO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1º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Fica concedida 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Comenda “Alexandre Torquetti”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à Senhora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MARLENE SALAZAR ROGÉRIO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nos termos do Artigo 223, II, da Resolução nº 497,  de 19 </w:t>
      </w:r>
      <w:r w:rsidDel="00000000" w:rsidR="00000000" w:rsidRPr="00000000">
        <w:rPr>
          <w:rFonts w:ascii="Arial" w:cs="Arial" w:eastAsia="Arial" w:hAnsi="Arial"/>
          <w:rtl w:val="0"/>
        </w:rPr>
        <w:t xml:space="preserve">de novembro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 202</w:t>
      </w:r>
      <w:r w:rsidDel="00000000" w:rsidR="00000000" w:rsidRPr="00000000">
        <w:rPr>
          <w:rFonts w:ascii="Arial" w:cs="Arial" w:eastAsia="Arial" w:hAnsi="Arial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honraria será entregue durante Reunião Solene da Câmara Municipal de Timóteo, em data a ser agendada pela Mesa Diretora, nos termos regimentais.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1701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Este Decreto Legislativo entra em vigor na data de sua publicação.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 23 de dezembro de 2025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Adriano Alvarenga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firstLine="1701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JUSTIFICATIVA</w:t>
      </w:r>
    </w:p>
    <w:p w:rsidR="00000000" w:rsidDel="00000000" w:rsidP="00000000" w:rsidRDefault="00000000" w:rsidRPr="00000000" w14:paraId="00000026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Apresentamos ao Plenário desta Casa Legislativa o incluso projeto de decreto legislativo  que propõe  a   concessão da Comenda “Alexandre Torquetti”  a  senhora 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Marlene Salazar Rogério,  </w:t>
      </w:r>
      <w:r w:rsidDel="00000000" w:rsidR="00000000" w:rsidRPr="00000000">
        <w:rPr>
          <w:rFonts w:ascii="Arial" w:cs="Arial" w:eastAsia="Arial" w:hAnsi="Arial"/>
          <w:rtl w:val="0"/>
        </w:rPr>
        <w:t xml:space="preserve">nascida em Timóteo, Minas Gerais, filha do apicultor Carlos Augusto Delfim.</w:t>
      </w:r>
    </w:p>
    <w:p w:rsidR="00000000" w:rsidDel="00000000" w:rsidP="00000000" w:rsidRDefault="00000000" w:rsidRPr="00000000" w14:paraId="00000029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homenageada </w:t>
      </w:r>
      <w:r w:rsidDel="00000000" w:rsidR="00000000" w:rsidRPr="00000000">
        <w:rPr>
          <w:rFonts w:ascii="Arial" w:cs="Arial" w:eastAsia="Arial" w:hAnsi="Arial"/>
          <w:rtl w:val="0"/>
        </w:rPr>
        <w:t xml:space="preserve">participa das atividades da Associação dos Artesãos de Timóteo (Assoart) desde a criação da entidade, sempre levando o nome de Timóteo em várias feiras de artesanatos em diversas cidades de MG, inclusive por 3 anos consecutivos na feira nacional de artesanato (FNA) onde Timóteo foi uma das cidades homenageadas, no expominas em BH.</w:t>
      </w:r>
    </w:p>
    <w:p w:rsidR="00000000" w:rsidDel="00000000" w:rsidP="00000000" w:rsidRDefault="00000000" w:rsidRPr="00000000" w14:paraId="0000002B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Faz parte:</w:t>
      </w:r>
    </w:p>
    <w:p w:rsidR="00000000" w:rsidDel="00000000" w:rsidP="00000000" w:rsidRDefault="00000000" w:rsidRPr="00000000" w14:paraId="0000002D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do grupo gestor da rede turismo no vale;</w:t>
      </w:r>
    </w:p>
    <w:p w:rsidR="00000000" w:rsidDel="00000000" w:rsidP="00000000" w:rsidRDefault="00000000" w:rsidRPr="00000000" w14:paraId="0000002E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vale dos tropeiros cicloturismo;</w:t>
      </w:r>
    </w:p>
    <w:p w:rsidR="00000000" w:rsidDel="00000000" w:rsidP="00000000" w:rsidRDefault="00000000" w:rsidRPr="00000000" w14:paraId="0000002F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Comtur de Timóteo;</w:t>
      </w:r>
    </w:p>
    <w:p w:rsidR="00000000" w:rsidDel="00000000" w:rsidP="00000000" w:rsidRDefault="00000000" w:rsidRPr="00000000" w14:paraId="00000030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- Convention &amp; Visitors Bureau di Vale do Aço.</w:t>
      </w:r>
    </w:p>
    <w:p w:rsidR="00000000" w:rsidDel="00000000" w:rsidP="00000000" w:rsidRDefault="00000000" w:rsidRPr="00000000" w14:paraId="00000031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Participou do congresso nacional de artesãos na cidade de Araguari representando os artesãos de Timóteo. </w:t>
      </w:r>
    </w:p>
    <w:p w:rsidR="00000000" w:rsidDel="00000000" w:rsidP="00000000" w:rsidRDefault="00000000" w:rsidRPr="00000000" w14:paraId="00000033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 homenageada é diretora regional do Vale do Aço na Federação do Artesão Mineiro (FAM).</w:t>
      </w:r>
    </w:p>
    <w:p w:rsidR="00000000" w:rsidDel="00000000" w:rsidP="00000000" w:rsidRDefault="00000000" w:rsidRPr="00000000" w14:paraId="00000035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Dá aulas de bordado (voluntária) no Cmei Eja no Centro Norte de Timóteo.</w:t>
      </w:r>
    </w:p>
    <w:p w:rsidR="00000000" w:rsidDel="00000000" w:rsidP="00000000" w:rsidRDefault="00000000" w:rsidRPr="00000000" w14:paraId="00000037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Diante do exposto e em virtude de sua excelente trajetória profissional e pelo merecimento de suas conquistas e realizações, tornando-se uma empresária de sucesso, evidenciando o nome da nossa cidade no cenário nacional e internacional</w:t>
      </w:r>
      <w:r w:rsidDel="00000000" w:rsidR="00000000" w:rsidRPr="00000000">
        <w:rPr>
          <w:rFonts w:ascii="Arial" w:cs="Arial" w:eastAsia="Arial" w:hAnsi="Arial"/>
          <w:b w:val="1"/>
          <w:bCs w:val="1"/>
          <w:highlight w:val="whit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que indicamos a Senhora 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Marlene Salazar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 para receber a honraria Comenda “Alexandre Torquetti”, </w:t>
      </w:r>
      <w:r w:rsidDel="00000000" w:rsidR="00000000" w:rsidRPr="00000000">
        <w:rPr>
          <w:rFonts w:ascii="Arial" w:cs="Arial" w:eastAsia="Arial" w:hAnsi="Arial"/>
          <w:rtl w:val="0"/>
        </w:rPr>
        <w:t xml:space="preserve">razão pela qual  é que esperamos contar com o apoio de todos os nobres pares para aprovação desta matéria.</w:t>
      </w:r>
    </w:p>
    <w:p w:rsidR="00000000" w:rsidDel="00000000" w:rsidP="00000000" w:rsidRDefault="00000000" w:rsidRPr="00000000" w14:paraId="00000039">
      <w:pPr>
        <w:spacing w:line="276" w:lineRule="auto"/>
        <w:jc w:val="both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tabs>
          <w:tab w:val="left" w:leader="none" w:pos="8504"/>
        </w:tabs>
        <w:spacing w:after="0" w:before="303" w:line="312" w:lineRule="auto"/>
        <w:ind w:right="9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Sala das Sessões, 23 de dezembro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8504"/>
        </w:tabs>
        <w:spacing w:after="0" w:before="303" w:line="312" w:lineRule="auto"/>
        <w:ind w:right="9"/>
        <w:jc w:val="center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Adriano Alvarenga</w:t>
      </w:r>
    </w:p>
    <w:p w:rsidR="00000000" w:rsidDel="00000000" w:rsidP="00000000" w:rsidRDefault="00000000" w:rsidRPr="00000000" w14:paraId="0000003E">
      <w:pPr>
        <w:spacing w:line="276" w:lineRule="auto"/>
        <w:jc w:val="center"/>
        <w:rPr>
          <w:rFonts w:ascii="Arial" w:cs="Arial" w:eastAsia="Arial" w:hAnsi="Arial"/>
          <w:sz w:val="26"/>
          <w:szCs w:val="26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Vereador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1"/>
      <w:iCs w:val="1"/>
      <w:smallCaps w:val="0"/>
      <w:strike w:val="0"/>
      <w:color w:val="000000"/>
      <w:sz w:val="20"/>
      <w:szCs w:val="20"/>
      <w:u w:val="none"/>
      <w:shd w:fill="auto" w:val="clear"/>
      <w:vertAlign w:val="subscript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Liberation Serif" w:cs="Liberation Serif" w:eastAsia="Liberation Serif" w:hAnsi="Liberation Serif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8">
    <w:name w:val="Heading 8"/>
    <w:basedOn w:val="Normal11111"/>
    <w:next w:val="Normal11111"/>
    <w:qFormat w:val="1"/>
    <w:pPr>
      <w:widowControl w:val="1"/>
      <w:suppressAutoHyphens w:val="0"/>
      <w:overflowPunct w:val="0"/>
      <w:bidi w:val="0"/>
      <w:spacing w:after="60" w:before="60" w:line="1" w:lineRule="atLeast"/>
      <w:textAlignment w:val="top"/>
      <w:outlineLvl w:val="7"/>
    </w:pPr>
    <w:rPr>
      <w:rFonts w:ascii="Liberation Serif" w:cs="Lohit Devanagari" w:eastAsia="Noto Serif CJK SC" w:hAnsi="Liberation Serif"/>
      <w:b w:val="1"/>
      <w:bCs w:val="1"/>
      <w:i w:val="1"/>
      <w:iCs w:val="1"/>
      <w:w w:val="100"/>
      <w:kern w:val="2"/>
      <w:sz w:val="19"/>
      <w:szCs w:val="19"/>
      <w:effect w:val="none"/>
      <w:vertAlign w:val="subscript"/>
      <w:em w:val="none"/>
      <w:lang w:bidi="hi-IN" w:eastAsia="zh-CN" w:val="pt-BR"/>
    </w:rPr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s">
    <w:name w:val="Marca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eastAsia="und" w:val="und"/>
    </w:rPr>
  </w:style>
  <w:style w:type="character" w:styleId="Fontepargpadro1">
    <w:name w:val="Fonte parág. padrão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basedOn w:val="Fontepargpadro1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character" w:styleId="39191544171z0">
    <w:name w:val="3919154417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1">
    <w:name w:val="3919154417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2">
    <w:name w:val="3919154417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3">
    <w:name w:val="3919154417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4">
    <w:name w:val="3919154417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5">
    <w:name w:val="3919154417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6">
    <w:name w:val="3919154417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7">
    <w:name w:val="3919154417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39191544171z8">
    <w:name w:val="3919154417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0">
    <w:name w:val="WW8Num2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1">
    <w:name w:val="WW8Num2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2">
    <w:name w:val="WW8Num2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3">
    <w:name w:val="WW8Num2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4">
    <w:name w:val="WW8Num2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5">
    <w:name w:val="WW8Num2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6">
    <w:name w:val="WW8Num2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7">
    <w:name w:val="WW8Num2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2z8">
    <w:name w:val="WW8Num2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/>
  </w:style>
  <w:style w:type="paragraph" w:styleId="Ttulo">
    <w:name w:val="Título"/>
    <w:basedOn w:val="Normal1111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Arial" w:cs="Lohit Hindi" w:eastAsia="WenQuanYi Micro Hei" w:hAnsi="Arial"/>
      <w:w w:val="100"/>
      <w:kern w:val="2"/>
      <w:sz w:val="28"/>
      <w:szCs w:val="28"/>
      <w:effect w:val="none"/>
      <w:vertAlign w:val="subscript"/>
      <w:em w:val="none"/>
      <w:lang w:bidi="hi-IN" w:eastAsia="zh-CN" w:val="pt-BR"/>
    </w:rPr>
  </w:style>
  <w:style w:type="paragraph" w:styleId="BodyText">
    <w:name w:val="Body Text"/>
    <w:basedOn w:val="Normal11111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List">
    <w:name w:val="List"/>
    <w:basedOn w:val="BodyText"/>
    <w:qFormat w:val="1"/>
    <w:pPr>
      <w:widowControl w:val="1"/>
      <w:suppressAutoHyphens w:val="0"/>
      <w:overflowPunct w:val="0"/>
      <w:bidi w:val="0"/>
      <w:spacing w:after="140" w:before="0" w:line="276" w:lineRule="auto"/>
      <w:textAlignment w:val="top"/>
      <w:outlineLvl w:val="9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">
    <w:name w:val="Caption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Ndice">
    <w:name w:val="Índice"/>
    <w:basedOn w:val="Normal11111"/>
    <w:qFormat w:val="1"/>
    <w:pPr>
      <w:widowControl w:val="1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Hind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Normal1" w:default="1">
    <w:name w:val="normal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1"/>
      <w:suppressAutoHyphens w:val="1"/>
      <w:bidi w:val="0"/>
      <w:spacing w:after="0" w:before="0"/>
      <w:jc w:val="left"/>
    </w:pPr>
    <w:rPr>
      <w:rFonts w:ascii="Liberation Serif" w:cs="Liberation Serif" w:eastAsia="Liberation Serif" w:hAnsi="Liberation Serif"/>
      <w:color w:val="auto"/>
      <w:kern w:val="0"/>
      <w:sz w:val="24"/>
      <w:szCs w:val="24"/>
      <w:lang w:bidi="hi-IN" w:eastAsia="zh-CN" w:val="pt-BR"/>
    </w:rPr>
  </w:style>
  <w:style w:type="paragraph" w:styleId="Caption1">
    <w:name w:val="Caption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">
    <w:name w:val="Caption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">
    <w:name w:val="Caption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">
    <w:name w:val="Caption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">
    <w:name w:val="Caption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">
    <w:name w:val="Caption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">
    <w:name w:val="Caption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">
    <w:name w:val="Caption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">
    <w:name w:val="Caption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">
    <w:name w:val="Caption1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">
    <w:name w:val="Caption11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">
    <w:name w:val="Caption111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1">
    <w:name w:val="Caption1111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Arial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11">
    <w:name w:val="Caption11111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ption111111111111111">
    <w:name w:val="Caption111111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Devanagar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abealhoeRodap">
    <w:name w:val="Cabeçalho e Rodapé"/>
    <w:basedOn w:val="Normal1111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Header">
    <w:name w:val="Header"/>
    <w:basedOn w:val="Normal11111"/>
    <w:qFormat w:val="1"/>
    <w:pPr>
      <w:widowControl w:val="1"/>
      <w:suppressLineNumbers w:val="1"/>
      <w:tabs>
        <w:tab w:val="clear" w:pos="720"/>
        <w:tab w:val="center" w:leader="none" w:pos="4535"/>
        <w:tab w:val="right" w:leader="none" w:pos="9071"/>
      </w:tabs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Corpodetexto2">
    <w:name w:val="Corpo de texto 2"/>
    <w:basedOn w:val="Normal11111"/>
    <w:qFormat w:val="1"/>
    <w:pPr>
      <w:widowControl w:val="1"/>
      <w:suppressAutoHyphens w:val="0"/>
      <w:overflowPunct w:val="0"/>
      <w:bidi w:val="0"/>
      <w:spacing w:line="1" w:lineRule="atLeast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8"/>
      <w:szCs w:val="24"/>
      <w:effect w:val="none"/>
      <w:vertAlign w:val="subscript"/>
      <w:em w:val="none"/>
      <w:lang w:bidi="hi-IN" w:eastAsia="zh-CN" w:val="pt-BR"/>
    </w:rPr>
  </w:style>
  <w:style w:type="paragraph" w:styleId="BodyTextIndent">
    <w:name w:val="Body Text Indent"/>
    <w:basedOn w:val="Normal11111"/>
    <w:qFormat w:val="1"/>
    <w:pPr>
      <w:widowControl w:val="1"/>
      <w:suppressAutoHyphens w:val="0"/>
      <w:overflowPunct w:val="0"/>
      <w:bidi w:val="0"/>
      <w:spacing w:line="1" w:lineRule="atLeast"/>
      <w:ind w:left="4253" w:right="0" w:hanging="0"/>
      <w:jc w:val="both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WW-Textoembloco">
    <w:name w:val="WW-Texto em bloco"/>
    <w:basedOn w:val="Normal11111"/>
    <w:qFormat w:val="1"/>
    <w:pPr>
      <w:widowControl w:val="0"/>
      <w:suppressAutoHyphens w:val="0"/>
      <w:overflowPunct w:val="0"/>
      <w:bidi w:val="0"/>
      <w:spacing w:after="0" w:before="0"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sz w:val="24"/>
      <w:szCs w:val="20"/>
      <w:effect w:val="none"/>
      <w:vertAlign w:val="subscript"/>
      <w:em w:val="none"/>
      <w:lang w:bidi="hi-IN" w:eastAsia="zh-CN" w:val="pt-BR"/>
    </w:rPr>
  </w:style>
  <w:style w:type="paragraph" w:styleId="Caption1111111111111111">
    <w:name w:val="Caption1111111111111111"/>
    <w:basedOn w:val="Normal11111"/>
    <w:qFormat w:val="1"/>
    <w:pPr>
      <w:widowControl w:val="1"/>
      <w:suppressLineNumbers w:val="1"/>
      <w:suppressAutoHyphens w:val="0"/>
      <w:overflowPunct w:val="0"/>
      <w:bidi w:val="0"/>
      <w:spacing w:after="120" w:before="120" w:line="1" w:lineRule="atLeast"/>
      <w:textAlignment w:val="top"/>
      <w:outlineLvl w:val="0"/>
    </w:pPr>
    <w:rPr>
      <w:rFonts w:ascii="Liberation Serif" w:cs="Lohit Hindi" w:eastAsia="Noto Serif CJK SC" w:hAnsi="Liberation Serif"/>
      <w:i w:val="1"/>
      <w:i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WW-Ttulo1111111">
    <w:name w:val="WW-Título1111111"/>
    <w:basedOn w:val="Normal11111"/>
    <w:qFormat w:val="1"/>
    <w:pPr>
      <w:widowControl w:val="1"/>
      <w:suppressAutoHyphens w:val="0"/>
      <w:overflowPunct w:val="0"/>
      <w:bidi w:val="0"/>
      <w:spacing w:after="0" w:before="0" w:line="1" w:lineRule="atLeast"/>
      <w:ind w:left="567" w:right="142" w:hanging="0"/>
      <w:jc w:val="center"/>
      <w:textAlignment w:val="top"/>
      <w:outlineLvl w:val="0"/>
    </w:pPr>
    <w:rPr>
      <w:rFonts w:ascii="Arial" w:cs="Arial" w:eastAsia="Times New Roman" w:hAnsi="Arial"/>
      <w:b w:val="1"/>
      <w:b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WW-TtuloPrincipal111111111111111111111111111111111111111111111111111111111111">
    <w:name w:val="WW-Título Principal111111111111111111111111111111111111111111111111111111111111"/>
    <w:basedOn w:val="Normal11111"/>
    <w:next w:val="BodyText"/>
    <w:qFormat w:val="1"/>
    <w:pPr>
      <w:keepNext w:val="1"/>
      <w:widowControl w:val="1"/>
      <w:suppressAutoHyphens w:val="0"/>
      <w:overflowPunct w:val="0"/>
      <w:bidi w:val="0"/>
      <w:spacing w:after="120" w:before="240" w:line="1" w:lineRule="atLeast"/>
      <w:textAlignment w:val="top"/>
      <w:outlineLvl w:val="0"/>
    </w:pPr>
    <w:rPr>
      <w:rFonts w:ascii="Luxi Sans" w:cs="Luxi Sans" w:eastAsia="HG Mincho Light J" w:hAnsi="Luxi Sans"/>
      <w:w w:val="100"/>
      <w:kern w:val="2"/>
      <w:sz w:val="28"/>
      <w:szCs w:val="28"/>
      <w:effect w:val="none"/>
      <w:vertAlign w:val="subscript"/>
      <w:em w:val="none"/>
      <w:lang w:bidi="hi-IN" w:eastAsia="zh-CN" w:val="pt-BR"/>
    </w:rPr>
  </w:style>
  <w:style w:type="paragraph" w:styleId="Contedodatabela">
    <w:name w:val="Conteúdo da tabela"/>
    <w:basedOn w:val="Normal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textAlignment w:val="top"/>
      <w:outlineLvl w:val="0"/>
    </w:pPr>
    <w:rPr>
      <w:rFonts w:ascii="Liberation Serif" w:cs="Lohit Devanagari" w:eastAsia="Noto Serif CJK SC" w:hAnsi="Liberation Serif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paragraph" w:styleId="Ttulodetabela">
    <w:name w:val="Título de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  <w:outlineLvl w:val="9"/>
    </w:pPr>
    <w:rPr>
      <w:rFonts w:ascii="Liberation Serif" w:cs="Lohit Devanagari" w:eastAsia="Noto Serif CJK SC" w:hAnsi="Liberation Serif"/>
      <w:b w:val="1"/>
      <w:bCs w:val="1"/>
      <w:w w:val="100"/>
      <w:kern w:val="2"/>
      <w:sz w:val="24"/>
      <w:szCs w:val="24"/>
      <w:effect w:val="none"/>
      <w:vertAlign w:val="subscript"/>
      <w:em w:val="none"/>
      <w:lang w:bidi="hi-IN" w:eastAsia="zh-CN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/RHXZp0kN1ejFPD81myYITqv2RA==">CgMxLjA4AHIhMU9oaWdIMlY4OHV3QUJQYUtJTzg5Zkh0QTlrUEl3bTJx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2019-07-19T15:14:22Z</dcterms:created>
</cp:coreProperties>
</file>